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9D3CFE" w14:textId="4088734F" w:rsidR="00C75D60" w:rsidRDefault="009B1B88" w:rsidP="00470BDD">
      <w:pPr>
        <w:pStyle w:val="Nzev"/>
      </w:pPr>
      <w:r w:rsidRPr="00C75D60">
        <w:rPr>
          <w:noProof/>
        </w:rPr>
        <w:drawing>
          <wp:anchor distT="0" distB="0" distL="114300" distR="114300" simplePos="0" relativeHeight="251680256" behindDoc="0" locked="0" layoutInCell="1" allowOverlap="1" wp14:anchorId="2A49ED92" wp14:editId="31BB3E32">
            <wp:simplePos x="0" y="0"/>
            <wp:positionH relativeFrom="column">
              <wp:posOffset>2131060</wp:posOffset>
            </wp:positionH>
            <wp:positionV relativeFrom="paragraph">
              <wp:posOffset>-3460750</wp:posOffset>
            </wp:positionV>
            <wp:extent cx="440055" cy="319405"/>
            <wp:effectExtent l="0" t="0" r="0" b="4445"/>
            <wp:wrapNone/>
            <wp:docPr id="35" name="Obrázek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591" r="50060" b="25651"/>
                    <a:stretch/>
                  </pic:blipFill>
                  <pic:spPr bwMode="auto">
                    <a:xfrm>
                      <a:off x="0" y="0"/>
                      <a:ext cx="440055" cy="319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75D60">
        <w:rPr>
          <w:noProof/>
        </w:rPr>
        <w:drawing>
          <wp:anchor distT="0" distB="0" distL="114300" distR="114300" simplePos="0" relativeHeight="251679232" behindDoc="0" locked="0" layoutInCell="1" allowOverlap="1" wp14:anchorId="0E9600A3" wp14:editId="1ACA8D44">
            <wp:simplePos x="0" y="0"/>
            <wp:positionH relativeFrom="column">
              <wp:posOffset>3637280</wp:posOffset>
            </wp:positionH>
            <wp:positionV relativeFrom="paragraph">
              <wp:posOffset>-3455670</wp:posOffset>
            </wp:positionV>
            <wp:extent cx="440055" cy="319405"/>
            <wp:effectExtent l="0" t="0" r="0" b="4445"/>
            <wp:wrapNone/>
            <wp:docPr id="34" name="Obrázek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591" r="50060" b="25651"/>
                    <a:stretch/>
                  </pic:blipFill>
                  <pic:spPr bwMode="auto">
                    <a:xfrm>
                      <a:off x="0" y="0"/>
                      <a:ext cx="440055" cy="319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5D60">
        <w:rPr>
          <w:noProof/>
        </w:rPr>
        <mc:AlternateContent>
          <mc:Choice Requires="wpg">
            <w:drawing>
              <wp:anchor distT="0" distB="0" distL="114300" distR="114300" simplePos="0" relativeHeight="251805184" behindDoc="0" locked="1" layoutInCell="1" allowOverlap="1" wp14:anchorId="0BC7AAB8" wp14:editId="4DBC7D62">
                <wp:simplePos x="0" y="0"/>
                <wp:positionH relativeFrom="margin">
                  <wp:posOffset>-650264</wp:posOffset>
                </wp:positionH>
                <wp:positionV relativeFrom="page">
                  <wp:posOffset>5503653</wp:posOffset>
                </wp:positionV>
                <wp:extent cx="7033895" cy="4912360"/>
                <wp:effectExtent l="0" t="0" r="0" b="2540"/>
                <wp:wrapNone/>
                <wp:docPr id="19" name="Skupina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33895" cy="4912360"/>
                          <a:chOff x="0" y="0"/>
                          <a:chExt cx="7034803" cy="4916251"/>
                        </a:xfrm>
                      </wpg:grpSpPr>
                      <wps:wsp>
                        <wps:cNvPr id="20" name="Textové pole 2"/>
                        <wps:cNvSpPr txBox="1">
                          <a:spLocks noChangeArrowheads="1"/>
                        </wps:cNvSpPr>
                        <wps:spPr bwMode="auto">
                          <a:xfrm>
                            <a:off x="109728" y="1909267"/>
                            <a:ext cx="1462252" cy="269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67F1D1" w14:textId="2024DE0D" w:rsidR="003141F9" w:rsidRPr="00CE002B" w:rsidRDefault="003141F9" w:rsidP="00C75D60">
                              <w:pPr>
                                <w:pStyle w:val="Info-normln"/>
                                <w:rPr>
                                  <w:rFonts w:ascii="Arial Narrow" w:hAnsi="Arial Narrow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</w:rPr>
                                <w:t>Ing. Marek Kozminský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b" anchorCtr="0" upright="1">
                          <a:noAutofit/>
                        </wps:bodyPr>
                      </wps:wsp>
                      <wps:wsp>
                        <wps:cNvPr id="21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679026" y="1905451"/>
                            <a:ext cx="1550035" cy="269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B5FF9E" w14:textId="77777777" w:rsidR="003141F9" w:rsidRPr="005D07D5" w:rsidRDefault="003141F9" w:rsidP="00C75D60">
                              <w:pPr>
                                <w:pStyle w:val="Info-normln"/>
                                <w:rPr>
                                  <w:rFonts w:ascii="Arial Narrow" w:hAnsi="Arial Narrow"/>
                                </w:rPr>
                              </w:pPr>
                              <w:r w:rsidRPr="005D07D5">
                                <w:rPr>
                                  <w:rFonts w:ascii="Arial Narrow" w:hAnsi="Arial Narrow"/>
                                </w:rPr>
                                <w:t>Ing. Michal Hornýš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b" anchorCtr="0" upright="1">
                          <a:noAutofit/>
                        </wps:bodyPr>
                      </wps:wsp>
                      <wps:wsp>
                        <wps:cNvPr id="22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3229061" y="1909267"/>
                            <a:ext cx="1550035" cy="269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B4C80E" w14:textId="77777777" w:rsidR="003141F9" w:rsidRPr="005D07D5" w:rsidRDefault="003141F9" w:rsidP="00C75D60">
                              <w:pPr>
                                <w:pStyle w:val="Info-normln"/>
                                <w:rPr>
                                  <w:rFonts w:ascii="Arial Narrow" w:hAnsi="Arial Narrow"/>
                                </w:rPr>
                              </w:pPr>
                              <w:r w:rsidRPr="005D07D5">
                                <w:rPr>
                                  <w:rFonts w:ascii="Arial Narrow" w:hAnsi="Arial Narrow"/>
                                </w:rPr>
                                <w:t>Ing. Michal Hornýš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b" anchorCtr="0" upright="1">
                          <a:noAutofit/>
                        </wps:bodyPr>
                      </wps:wsp>
                      <wps:wsp>
                        <wps:cNvPr id="23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95097" y="2231136"/>
                            <a:ext cx="2258060" cy="269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930BB4" w14:textId="5E4AC6EA" w:rsidR="003141F9" w:rsidRPr="005D07D5" w:rsidRDefault="00C76A75" w:rsidP="00C75D60">
                              <w:pPr>
                                <w:pStyle w:val="Info-normln"/>
                                <w:rPr>
                                  <w:rFonts w:ascii="Arial Narrow" w:hAnsi="Arial Narrow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</w:rPr>
                                <w:t>Pardubický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b" anchorCtr="0" upright="1">
                          <a:noAutofit/>
                        </wps:bodyPr>
                      </wps:wsp>
                      <wps:wsp>
                        <wps:cNvPr id="24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109728" y="3059524"/>
                            <a:ext cx="4536586" cy="14195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209D06" w14:textId="77777777" w:rsidR="003141F9" w:rsidRDefault="003141F9" w:rsidP="007C2C20">
                              <w:pPr>
                                <w:spacing w:after="120"/>
                                <w:ind w:firstLine="0"/>
                                <w:rPr>
                                  <w:b/>
                                  <w:bCs/>
                                  <w:caps/>
                                  <w:sz w:val="36"/>
                                  <w:szCs w:val="40"/>
                                </w:rPr>
                              </w:pPr>
                            </w:p>
                            <w:p w14:paraId="0E793123" w14:textId="5CFC4DB6" w:rsidR="00D53579" w:rsidRPr="00A16C2A" w:rsidRDefault="00C76A75" w:rsidP="00C76A75">
                              <w:pPr>
                                <w:ind w:firstLine="0"/>
                                <w:rPr>
                                  <w:bCs/>
                                </w:rPr>
                              </w:pPr>
                              <w:r w:rsidRPr="00C76A75">
                                <w:rPr>
                                  <w:b/>
                                  <w:bCs/>
                                  <w:caps/>
                                  <w:sz w:val="36"/>
                                  <w:szCs w:val="40"/>
                                </w:rPr>
                                <w:t>Výhybna na silnici III/31223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25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95097" y="2560320"/>
                            <a:ext cx="4607560" cy="269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5C9A28" w14:textId="41F960EC" w:rsidR="003141F9" w:rsidRPr="00D53579" w:rsidRDefault="00EB4160" w:rsidP="00C75D60">
                              <w:pPr>
                                <w:pStyle w:val="Info-normln"/>
                                <w:rPr>
                                  <w:rFonts w:ascii="Arial Narrow" w:hAnsi="Arial Narrow"/>
                                </w:rPr>
                              </w:pPr>
                              <w:r w:rsidRPr="00EB4160">
                                <w:rPr>
                                  <w:rFonts w:ascii="Arial" w:hAnsi="Arial" w:cs="Arial"/>
                                  <w:spacing w:val="4"/>
                                </w:rPr>
                                <w:t>Pardubický kraj, Komenského nám. 125, 532 11 Pardubice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b" anchorCtr="0" upright="1">
                          <a:noAutofit/>
                        </wps:bodyPr>
                      </wps:wsp>
                      <wps:wsp>
                        <wps:cNvPr id="26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5874105" y="2787091"/>
                            <a:ext cx="493395" cy="227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E5058F" w14:textId="77777777" w:rsidR="003141F9" w:rsidRPr="00B41D85" w:rsidRDefault="003141F9" w:rsidP="00C75D60">
                              <w:pPr>
                                <w:ind w:firstLine="0"/>
                              </w:pPr>
                              <w:r>
                                <w:t>A4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b" anchorCtr="0" upright="1">
                          <a:noAutofit/>
                        </wps:bodyPr>
                      </wps:wsp>
                      <wps:wsp>
                        <wps:cNvPr id="27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2443277" y="2231136"/>
                            <a:ext cx="2258060" cy="269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732C9A" w14:textId="234ED453" w:rsidR="003141F9" w:rsidRPr="005D07D5" w:rsidRDefault="00EB4160" w:rsidP="00C75D60">
                              <w:pPr>
                                <w:pStyle w:val="Info-normln"/>
                                <w:rPr>
                                  <w:rFonts w:ascii="Arial Narrow" w:hAnsi="Arial Narrow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</w:rPr>
                                <w:t>Dolní Lipka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b" anchorCtr="0" upright="1">
                          <a:noAutofit/>
                        </wps:bodyPr>
                      </wps:wsp>
                      <wps:wsp>
                        <wps:cNvPr id="28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5874105" y="2984601"/>
                            <a:ext cx="990600" cy="227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7AB3C1" w14:textId="4F2C8508" w:rsidR="003141F9" w:rsidRPr="00B41D85" w:rsidRDefault="00EB4160" w:rsidP="00C75D60">
                              <w:pPr>
                                <w:ind w:firstLine="0"/>
                              </w:pPr>
                              <w:r>
                                <w:t>0</w:t>
                              </w:r>
                              <w:r w:rsidR="00BC0733">
                                <w:t>8</w:t>
                              </w:r>
                              <w:r>
                                <w:t>/2023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b" anchorCtr="0" upright="1">
                          <a:noAutofit/>
                        </wps:bodyPr>
                      </wps:wsp>
                      <wps:wsp>
                        <wps:cNvPr id="29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5874105" y="3174335"/>
                            <a:ext cx="965728" cy="2478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848791" w14:textId="41236618" w:rsidR="003141F9" w:rsidRPr="00B41D85" w:rsidRDefault="002F73E7" w:rsidP="00C75D60">
                              <w:pPr>
                                <w:ind w:firstLine="0"/>
                              </w:pPr>
                              <w:r>
                                <w:t>Jednostupňová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b" anchorCtr="0" upright="1">
                          <a:noAutofit/>
                        </wps:bodyPr>
                      </wps:wsp>
                      <wps:wsp>
                        <wps:cNvPr id="3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874105" y="3386937"/>
                            <a:ext cx="1127760" cy="227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D9EBB0" w14:textId="563E2638" w:rsidR="003141F9" w:rsidRPr="00B41D85" w:rsidRDefault="003141F9" w:rsidP="00C75D60">
                              <w:pPr>
                                <w:ind w:firstLine="0"/>
                              </w:pPr>
                              <w:r w:rsidRPr="00B41D85">
                                <w:t>311</w:t>
                              </w:r>
                              <w:r>
                                <w:t>1</w:t>
                              </w:r>
                              <w:r w:rsidRPr="00B41D85">
                                <w:t>-</w:t>
                              </w:r>
                              <w:r w:rsidR="002F73E7">
                                <w:t>2</w:t>
                              </w:r>
                              <w:r w:rsidR="00EB4160">
                                <w:t>3-4019.</w:t>
                              </w:r>
                              <w:proofErr w:type="gramStart"/>
                              <w:r w:rsidR="00EB4160">
                                <w:t>209</w:t>
                              </w:r>
                              <w:r w:rsidR="00C76A75">
                                <w:t>b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36000" tIns="36000" rIns="36000" bIns="36000" anchor="b" anchorCtr="0" upright="1">
                          <a:noAutofit/>
                        </wps:bodyPr>
                      </wps:wsp>
                      <wps:wsp>
                        <wps:cNvPr id="19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109728" y="4603178"/>
                            <a:ext cx="4592320" cy="269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3D83BE" w14:textId="345BB226" w:rsidR="003141F9" w:rsidRPr="005C570C" w:rsidRDefault="003141F9" w:rsidP="00C75D60">
                              <w:pPr>
                                <w:pStyle w:val="Info-normln"/>
                                <w:rPr>
                                  <w:rFonts w:ascii="Arial Narrow" w:hAnsi="Arial Narrow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sz w:val="32"/>
                                  <w:szCs w:val="32"/>
                                </w:rPr>
                                <w:t>PRŮVODNÍ</w:t>
                              </w:r>
                              <w:r w:rsidR="00914AF6">
                                <w:rPr>
                                  <w:rFonts w:ascii="Arial Narrow" w:hAnsi="Arial Narrow"/>
                                  <w:sz w:val="32"/>
                                  <w:szCs w:val="32"/>
                                </w:rPr>
                                <w:t xml:space="preserve"> A SOUHRNNÁ TECHNICKÁ</w:t>
                              </w:r>
                              <w:r>
                                <w:rPr>
                                  <w:rFonts w:ascii="Arial Narrow" w:hAnsi="Arial Narrow"/>
                                  <w:sz w:val="32"/>
                                  <w:szCs w:val="32"/>
                                </w:rPr>
                                <w:t xml:space="preserve"> ZPRÁVA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b" anchorCtr="0" upright="1">
                          <a:noAutofit/>
                        </wps:bodyPr>
                      </wps:wsp>
                      <wps:wsp>
                        <wps:cNvPr id="193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4901184" y="3781958"/>
                            <a:ext cx="981710" cy="269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20AED2" w14:textId="77777777" w:rsidR="003141F9" w:rsidRPr="003346CD" w:rsidRDefault="003141F9" w:rsidP="00C75D60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36000" tIns="36000" rIns="36000" bIns="36000" anchor="b" anchorCtr="0" upright="1">
                          <a:noAutofit/>
                        </wps:bodyPr>
                      </wps:wsp>
                      <wps:wsp>
                        <wps:cNvPr id="194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4901184" y="4176979"/>
                            <a:ext cx="981710" cy="269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2DCC71" w14:textId="77777777" w:rsidR="003141F9" w:rsidRPr="003346CD" w:rsidRDefault="003141F9" w:rsidP="00C75D60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36000" tIns="36000" rIns="36000" bIns="36000" anchor="b" anchorCtr="0" upright="1">
                          <a:noAutofit/>
                        </wps:bodyPr>
                      </wps:wsp>
                      <wps:wsp>
                        <wps:cNvPr id="195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5054803" y="4590496"/>
                            <a:ext cx="591350" cy="325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81E735" w14:textId="59514B4C" w:rsidR="003141F9" w:rsidRPr="005C570C" w:rsidRDefault="003141F9" w:rsidP="0012466B">
                              <w:pPr>
                                <w:pStyle w:val="Info-normln"/>
                                <w:jc w:val="center"/>
                                <w:rPr>
                                  <w:rFonts w:ascii="Arial Narrow" w:hAnsi="Arial Narrow"/>
                                  <w:sz w:val="32"/>
                                  <w:szCs w:val="32"/>
                                </w:rPr>
                              </w:pPr>
                              <w:proofErr w:type="gramStart"/>
                              <w:r>
                                <w:rPr>
                                  <w:rFonts w:ascii="Arial Narrow" w:hAnsi="Arial Narrow"/>
                                  <w:sz w:val="32"/>
                                  <w:szCs w:val="32"/>
                                </w:rPr>
                                <w:t>A.</w:t>
                              </w:r>
                              <w:r w:rsidR="00914AF6">
                                <w:rPr>
                                  <w:rFonts w:ascii="Arial Narrow" w:hAnsi="Arial Narrow"/>
                                  <w:sz w:val="32"/>
                                  <w:szCs w:val="32"/>
                                </w:rPr>
                                <w:t>,B.</w:t>
                              </w:r>
                              <w:proofErr w:type="gramEnd"/>
                            </w:p>
                            <w:p w14:paraId="498FA024" w14:textId="77777777" w:rsidR="003141F9" w:rsidRDefault="003141F9" w:rsidP="00C75D60"/>
                          </w:txbxContent>
                        </wps:txbx>
                        <wps:bodyPr rot="0" vert="horz" wrap="square" lIns="36000" tIns="36000" rIns="36000" bIns="36000" anchor="b" anchorCtr="0" upright="1">
                          <a:noAutofit/>
                        </wps:bodyPr>
                      </wps:wsp>
                      <wps:wsp>
                        <wps:cNvPr id="196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6408115" y="4571358"/>
                            <a:ext cx="517454" cy="325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6B0BC1" w14:textId="4DBF3316" w:rsidR="003141F9" w:rsidRPr="005C570C" w:rsidRDefault="00BB1F94" w:rsidP="00C75D60">
                              <w:pPr>
                                <w:pStyle w:val="Info-normln"/>
                                <w:rPr>
                                  <w:rFonts w:ascii="Arial Narrow" w:hAnsi="Arial Narrow"/>
                                  <w:sz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sz w:val="3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b" anchorCtr="0" upright="1">
                          <a:noAutofit/>
                        </wps:bodyPr>
                      </wps:wsp>
                      <wps:wsp>
                        <wps:cNvPr id="197" name="Textové pol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122000" cy="38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D5212C" w14:textId="77777777" w:rsidR="003141F9" w:rsidRPr="00B255C7" w:rsidRDefault="003141F9" w:rsidP="00C75D60">
                              <w:pPr>
                                <w:rPr>
                                  <w:b/>
                                  <w:sz w:val="40"/>
                                </w:rPr>
                              </w:pPr>
                            </w:p>
                          </w:txbxContent>
                        </wps:txbx>
                        <wps:bodyPr rot="0" vert="horz" wrap="square" lIns="36000" tIns="36000" rIns="36000" bIns="36000" anchor="b" anchorCtr="0" upright="1">
                          <a:noAutofit/>
                        </wps:bodyPr>
                      </wps:wsp>
                      <wps:wsp>
                        <wps:cNvPr id="198" name="Textové pole 2"/>
                        <wps:cNvSpPr txBox="1">
                          <a:spLocks noChangeArrowheads="1"/>
                        </wps:cNvSpPr>
                        <wps:spPr bwMode="auto">
                          <a:xfrm>
                            <a:off x="5054803" y="431596"/>
                            <a:ext cx="1980000" cy="27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8D2325" w14:textId="77777777" w:rsidR="003141F9" w:rsidRPr="00C71FD6" w:rsidRDefault="003141F9" w:rsidP="00C75D60">
                              <w:pPr>
                                <w:jc w:val="right"/>
                                <w:rPr>
                                  <w:sz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36000" tIns="36000" rIns="36000" bIns="36000" anchor="b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BC7AAB8" id="Skupina 19" o:spid="_x0000_s1026" style="position:absolute;left:0;text-align:left;margin-left:-51.2pt;margin-top:433.35pt;width:553.85pt;height:386.8pt;z-index:251805184;mso-position-horizontal-relative:margin;mso-position-vertical-relative:page;mso-width-relative:margin;mso-height-relative:margin" coordsize="70348,49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ové pole 2" o:spid="_x0000_s1027" type="#_x0000_t202" style="position:absolute;left:1097;top:19092;width:14622;height:2699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" filled="f" stroked="f">
                  <v:textbox inset="1mm,1mm,1mm,1mm">
                    <w:txbxContent>
                      <w:p w14:paraId="5D67F1D1" w14:textId="2024DE0D" w:rsidR="003141F9" w:rsidRPr="00CE002B" w:rsidRDefault="003141F9" w:rsidP="00C75D60">
                        <w:pPr>
                          <w:pStyle w:val="Info-normln"/>
                          <w:rPr>
                            <w:rFonts w:ascii="Arial Narrow" w:hAnsi="Arial Narrow"/>
                          </w:rPr>
                        </w:pPr>
                        <w:r>
                          <w:rPr>
                            <w:rFonts w:ascii="Arial Narrow" w:hAnsi="Arial Narrow"/>
                          </w:rPr>
                          <w:t>Ing. Marek Kozminský</w:t>
                        </w:r>
                      </w:p>
                    </w:txbxContent>
                  </v:textbox>
                </v:shape>
                <v:shape id="Text Box 4" o:spid="_x0000_s1028" type="#_x0000_t202" style="position:absolute;left:16790;top:19054;width:15500;height:2699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" filled="f" stroked="f">
                  <v:textbox inset="1mm,1mm,1mm,1mm">
                    <w:txbxContent>
                      <w:p w14:paraId="6EB5FF9E" w14:textId="77777777" w:rsidR="003141F9" w:rsidRPr="005D07D5" w:rsidRDefault="003141F9" w:rsidP="00C75D60">
                        <w:pPr>
                          <w:pStyle w:val="Info-normln"/>
                          <w:rPr>
                            <w:rFonts w:ascii="Arial Narrow" w:hAnsi="Arial Narrow"/>
                          </w:rPr>
                        </w:pPr>
                        <w:r w:rsidRPr="005D07D5">
                          <w:rPr>
                            <w:rFonts w:ascii="Arial Narrow" w:hAnsi="Arial Narrow"/>
                          </w:rPr>
                          <w:t>Ing. Michal Hornýš</w:t>
                        </w:r>
                      </w:p>
                    </w:txbxContent>
                  </v:textbox>
                </v:shape>
                <v:shape id="Text Box 5" o:spid="_x0000_s1029" type="#_x0000_t202" style="position:absolute;left:32290;top:19092;width:15500;height:2699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" filled="f" stroked="f">
                  <v:textbox inset="1mm,1mm,1mm,1mm">
                    <w:txbxContent>
                      <w:p w14:paraId="72B4C80E" w14:textId="77777777" w:rsidR="003141F9" w:rsidRPr="005D07D5" w:rsidRDefault="003141F9" w:rsidP="00C75D60">
                        <w:pPr>
                          <w:pStyle w:val="Info-normln"/>
                          <w:rPr>
                            <w:rFonts w:ascii="Arial Narrow" w:hAnsi="Arial Narrow"/>
                          </w:rPr>
                        </w:pPr>
                        <w:r w:rsidRPr="005D07D5">
                          <w:rPr>
                            <w:rFonts w:ascii="Arial Narrow" w:hAnsi="Arial Narrow"/>
                          </w:rPr>
                          <w:t>Ing. Michal Hornýš</w:t>
                        </w:r>
                      </w:p>
                    </w:txbxContent>
                  </v:textbox>
                </v:shape>
                <v:shape id="Text Box 6" o:spid="_x0000_s1030" type="#_x0000_t202" style="position:absolute;left:950;top:22311;width:22581;height:2699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" filled="f" stroked="f">
                  <v:textbox inset="1mm,1mm,1mm,1mm">
                    <w:txbxContent>
                      <w:p w14:paraId="69930BB4" w14:textId="5E4AC6EA" w:rsidR="003141F9" w:rsidRPr="005D07D5" w:rsidRDefault="00C76A75" w:rsidP="00C75D60">
                        <w:pPr>
                          <w:pStyle w:val="Info-normln"/>
                          <w:rPr>
                            <w:rFonts w:ascii="Arial Narrow" w:hAnsi="Arial Narrow"/>
                          </w:rPr>
                        </w:pPr>
                        <w:r>
                          <w:rPr>
                            <w:rFonts w:ascii="Arial Narrow" w:hAnsi="Arial Narrow"/>
                          </w:rPr>
                          <w:t>Pardubický</w:t>
                        </w:r>
                      </w:p>
                    </w:txbxContent>
                  </v:textbox>
                </v:shape>
                <v:shape id="Text Box 7" o:spid="_x0000_s1031" type="#_x0000_t202" style="position:absolute;left:1097;top:30595;width:45366;height:14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" filled="f" stroked="f">
                  <v:textbox inset="1mm,1mm,1mm,1mm">
                    <w:txbxContent>
                      <w:p w14:paraId="58209D06" w14:textId="77777777" w:rsidR="003141F9" w:rsidRDefault="003141F9" w:rsidP="007C2C20">
                        <w:pPr>
                          <w:spacing w:after="120"/>
                          <w:ind w:firstLine="0"/>
                          <w:rPr>
                            <w:b/>
                            <w:bCs/>
                            <w:caps/>
                            <w:sz w:val="36"/>
                            <w:szCs w:val="40"/>
                          </w:rPr>
                        </w:pPr>
                      </w:p>
                      <w:p w14:paraId="0E793123" w14:textId="5CFC4DB6" w:rsidR="00D53579" w:rsidRPr="00A16C2A" w:rsidRDefault="00C76A75" w:rsidP="00C76A75">
                        <w:pPr>
                          <w:ind w:firstLine="0"/>
                          <w:rPr>
                            <w:bCs/>
                          </w:rPr>
                        </w:pPr>
                        <w:r w:rsidRPr="00C76A75">
                          <w:rPr>
                            <w:b/>
                            <w:bCs/>
                            <w:caps/>
                            <w:sz w:val="36"/>
                            <w:szCs w:val="40"/>
                          </w:rPr>
                          <w:t>Výhybna na silnici III/31223</w:t>
                        </w:r>
                      </w:p>
                    </w:txbxContent>
                  </v:textbox>
                </v:shape>
                <v:shape id="Text Box 8" o:spid="_x0000_s1032" type="#_x0000_t202" style="position:absolute;left:950;top:25603;width:46076;height:2698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" filled="f" stroked="f">
                  <v:textbox inset="1mm,1mm,1mm,1mm">
                    <w:txbxContent>
                      <w:p w14:paraId="6F5C9A28" w14:textId="41F960EC" w:rsidR="003141F9" w:rsidRPr="00D53579" w:rsidRDefault="00EB4160" w:rsidP="00C75D60">
                        <w:pPr>
                          <w:pStyle w:val="Info-normln"/>
                          <w:rPr>
                            <w:rFonts w:ascii="Arial Narrow" w:hAnsi="Arial Narrow"/>
                          </w:rPr>
                        </w:pPr>
                        <w:r w:rsidRPr="00EB4160">
                          <w:rPr>
                            <w:rFonts w:ascii="Arial" w:hAnsi="Arial" w:cs="Arial"/>
                            <w:spacing w:val="4"/>
                          </w:rPr>
                          <w:t>Pardubický kraj, Komenského nám. 125, 532 11 Pardubice</w:t>
                        </w:r>
                      </w:p>
                    </w:txbxContent>
                  </v:textbox>
                </v:shape>
                <v:shape id="Text Box 9" o:spid="_x0000_s1033" type="#_x0000_t202" style="position:absolute;left:58741;top:27870;width:4934;height:2274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" filled="f" stroked="f">
                  <v:textbox inset="1mm,1mm,1mm,1mm">
                    <w:txbxContent>
                      <w:p w14:paraId="76E5058F" w14:textId="77777777" w:rsidR="003141F9" w:rsidRPr="00B41D85" w:rsidRDefault="003141F9" w:rsidP="00C75D60">
                        <w:pPr>
                          <w:ind w:firstLine="0"/>
                        </w:pPr>
                        <w:r>
                          <w:t>A4</w:t>
                        </w:r>
                      </w:p>
                    </w:txbxContent>
                  </v:textbox>
                </v:shape>
                <v:shape id="Text Box 10" o:spid="_x0000_s1034" type="#_x0000_t202" style="position:absolute;left:24432;top:22311;width:22581;height:2699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" filled="f" stroked="f">
                  <v:textbox inset="1mm,1mm,1mm,1mm">
                    <w:txbxContent>
                      <w:p w14:paraId="3C732C9A" w14:textId="234ED453" w:rsidR="003141F9" w:rsidRPr="005D07D5" w:rsidRDefault="00EB4160" w:rsidP="00C75D60">
                        <w:pPr>
                          <w:pStyle w:val="Info-normln"/>
                          <w:rPr>
                            <w:rFonts w:ascii="Arial Narrow" w:hAnsi="Arial Narrow"/>
                          </w:rPr>
                        </w:pPr>
                        <w:r>
                          <w:rPr>
                            <w:rFonts w:ascii="Arial Narrow" w:hAnsi="Arial Narrow"/>
                          </w:rPr>
                          <w:t>Dolní Lipka</w:t>
                        </w:r>
                      </w:p>
                    </w:txbxContent>
                  </v:textbox>
                </v:shape>
                <v:shape id="Text Box 11" o:spid="_x0000_s1035" type="#_x0000_t202" style="position:absolute;left:58741;top:29846;width:9906;height:2273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" filled="f" stroked="f">
                  <v:textbox inset="1mm,1mm,1mm,1mm">
                    <w:txbxContent>
                      <w:p w14:paraId="1E7AB3C1" w14:textId="4F2C8508" w:rsidR="003141F9" w:rsidRPr="00B41D85" w:rsidRDefault="00EB4160" w:rsidP="00C75D60">
                        <w:pPr>
                          <w:ind w:firstLine="0"/>
                        </w:pPr>
                        <w:r>
                          <w:t>0</w:t>
                        </w:r>
                        <w:r w:rsidR="00BC0733">
                          <w:t>8</w:t>
                        </w:r>
                        <w:r>
                          <w:t>/2023</w:t>
                        </w:r>
                      </w:p>
                    </w:txbxContent>
                  </v:textbox>
                </v:shape>
                <v:shape id="Text Box 12" o:spid="_x0000_s1036" type="#_x0000_t202" style="position:absolute;left:58741;top:31743;width:9657;height:2478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" filled="f" stroked="f">
                  <v:textbox inset="1mm,1mm,1mm,1mm">
                    <w:txbxContent>
                      <w:p w14:paraId="3A848791" w14:textId="41236618" w:rsidR="003141F9" w:rsidRPr="00B41D85" w:rsidRDefault="002F73E7" w:rsidP="00C75D60">
                        <w:pPr>
                          <w:ind w:firstLine="0"/>
                        </w:pPr>
                        <w:r>
                          <w:t>Jednostupňová</w:t>
                        </w:r>
                      </w:p>
                    </w:txbxContent>
                  </v:textbox>
                </v:shape>
                <v:shape id="Text Box 13" o:spid="_x0000_s1037" type="#_x0000_t202" style="position:absolute;left:58741;top:33869;width:11277;height:2273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" filled="f" stroked="f">
                  <v:textbox inset="1mm,1mm,1mm,1mm">
                    <w:txbxContent>
                      <w:p w14:paraId="1CD9EBB0" w14:textId="563E2638" w:rsidR="003141F9" w:rsidRPr="00B41D85" w:rsidRDefault="003141F9" w:rsidP="00C75D60">
                        <w:pPr>
                          <w:ind w:firstLine="0"/>
                        </w:pPr>
                        <w:r w:rsidRPr="00B41D85">
                          <w:t>311</w:t>
                        </w:r>
                        <w:r>
                          <w:t>1</w:t>
                        </w:r>
                        <w:r w:rsidRPr="00B41D85">
                          <w:t>-</w:t>
                        </w:r>
                        <w:r w:rsidR="002F73E7">
                          <w:t>2</w:t>
                        </w:r>
                        <w:r w:rsidR="00EB4160">
                          <w:t>3-4019.</w:t>
                        </w:r>
                        <w:proofErr w:type="gramStart"/>
                        <w:r w:rsidR="00EB4160">
                          <w:t>209</w:t>
                        </w:r>
                        <w:r w:rsidR="00C76A75">
                          <w:t>b</w:t>
                        </w:r>
                        <w:proofErr w:type="gramEnd"/>
                      </w:p>
                    </w:txbxContent>
                  </v:textbox>
                </v:shape>
                <v:shape id="Text Box 15" o:spid="_x0000_s1038" type="#_x0000_t202" style="position:absolute;left:1097;top:46031;width:45923;height:2699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" filled="f" stroked="f">
                  <v:textbox inset="1mm,1mm,1mm,1mm">
                    <w:txbxContent>
                      <w:p w14:paraId="233D83BE" w14:textId="345BB226" w:rsidR="003141F9" w:rsidRPr="005C570C" w:rsidRDefault="003141F9" w:rsidP="00C75D60">
                        <w:pPr>
                          <w:pStyle w:val="Info-normln"/>
                          <w:rPr>
                            <w:rFonts w:ascii="Arial Narrow" w:hAnsi="Arial Narrow"/>
                            <w:sz w:val="32"/>
                            <w:szCs w:val="32"/>
                          </w:rPr>
                        </w:pPr>
                        <w:r>
                          <w:rPr>
                            <w:rFonts w:ascii="Arial Narrow" w:hAnsi="Arial Narrow"/>
                            <w:sz w:val="32"/>
                            <w:szCs w:val="32"/>
                          </w:rPr>
                          <w:t>PRŮVODNÍ</w:t>
                        </w:r>
                        <w:r w:rsidR="00914AF6">
                          <w:rPr>
                            <w:rFonts w:ascii="Arial Narrow" w:hAnsi="Arial Narrow"/>
                            <w:sz w:val="32"/>
                            <w:szCs w:val="32"/>
                          </w:rPr>
                          <w:t xml:space="preserve"> A SOUHRNNÁ TECHNICKÁ</w:t>
                        </w:r>
                        <w:r>
                          <w:rPr>
                            <w:rFonts w:ascii="Arial Narrow" w:hAnsi="Arial Narrow"/>
                            <w:sz w:val="32"/>
                            <w:szCs w:val="32"/>
                          </w:rPr>
                          <w:t xml:space="preserve"> ZPRÁVA</w:t>
                        </w:r>
                      </w:p>
                    </w:txbxContent>
                  </v:textbox>
                </v:shape>
                <v:shape id="Text Box 16" o:spid="_x0000_s1039" type="#_x0000_t202" style="position:absolute;left:49011;top:37819;width:9817;height:2699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" filled="f" stroked="f">
                  <v:textbox inset="1mm,1mm,1mm,1mm">
                    <w:txbxContent>
                      <w:p w14:paraId="6B20AED2" w14:textId="77777777" w:rsidR="003141F9" w:rsidRPr="003346CD" w:rsidRDefault="003141F9" w:rsidP="00C75D60">
                        <w:pPr>
                          <w:rPr>
                            <w:b/>
                            <w:sz w:val="28"/>
                          </w:rPr>
                        </w:pPr>
                      </w:p>
                    </w:txbxContent>
                  </v:textbox>
                </v:shape>
                <v:shape id="Text Box 17" o:spid="_x0000_s1040" type="#_x0000_t202" style="position:absolute;left:49011;top:41769;width:9817;height:2699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" filled="f" stroked="f">
                  <v:textbox inset="1mm,1mm,1mm,1mm">
                    <w:txbxContent>
                      <w:p w14:paraId="202DCC71" w14:textId="77777777" w:rsidR="003141F9" w:rsidRPr="003346CD" w:rsidRDefault="003141F9" w:rsidP="00C75D60">
                        <w:pPr>
                          <w:rPr>
                            <w:b/>
                            <w:sz w:val="28"/>
                          </w:rPr>
                        </w:pPr>
                      </w:p>
                    </w:txbxContent>
                  </v:textbox>
                </v:shape>
                <v:shape id="Text Box 18" o:spid="_x0000_s1041" type="#_x0000_t202" style="position:absolute;left:50548;top:45904;width:5913;height:3258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" filled="f" stroked="f">
                  <v:textbox inset="1mm,1mm,1mm,1mm">
                    <w:txbxContent>
                      <w:p w14:paraId="2381E735" w14:textId="59514B4C" w:rsidR="003141F9" w:rsidRPr="005C570C" w:rsidRDefault="003141F9" w:rsidP="0012466B">
                        <w:pPr>
                          <w:pStyle w:val="Info-normln"/>
                          <w:jc w:val="center"/>
                          <w:rPr>
                            <w:rFonts w:ascii="Arial Narrow" w:hAnsi="Arial Narrow"/>
                            <w:sz w:val="32"/>
                            <w:szCs w:val="32"/>
                          </w:rPr>
                        </w:pPr>
                        <w:proofErr w:type="gramStart"/>
                        <w:r>
                          <w:rPr>
                            <w:rFonts w:ascii="Arial Narrow" w:hAnsi="Arial Narrow"/>
                            <w:sz w:val="32"/>
                            <w:szCs w:val="32"/>
                          </w:rPr>
                          <w:t>A.</w:t>
                        </w:r>
                        <w:r w:rsidR="00914AF6">
                          <w:rPr>
                            <w:rFonts w:ascii="Arial Narrow" w:hAnsi="Arial Narrow"/>
                            <w:sz w:val="32"/>
                            <w:szCs w:val="32"/>
                          </w:rPr>
                          <w:t>,B.</w:t>
                        </w:r>
                        <w:proofErr w:type="gramEnd"/>
                      </w:p>
                      <w:p w14:paraId="498FA024" w14:textId="77777777" w:rsidR="003141F9" w:rsidRDefault="003141F9" w:rsidP="00C75D60"/>
                    </w:txbxContent>
                  </v:textbox>
                </v:shape>
                <v:shape id="Text Box 19" o:spid="_x0000_s1042" type="#_x0000_t202" style="position:absolute;left:64081;top:45713;width:5174;height:3258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" filled="f" stroked="f">
                  <v:textbox inset="1mm,1mm,1mm,1mm">
                    <w:txbxContent>
                      <w:p w14:paraId="4E6B0BC1" w14:textId="4DBF3316" w:rsidR="003141F9" w:rsidRPr="005C570C" w:rsidRDefault="00BB1F94" w:rsidP="00C75D60">
                        <w:pPr>
                          <w:pStyle w:val="Info-normln"/>
                          <w:rPr>
                            <w:rFonts w:ascii="Arial Narrow" w:hAnsi="Arial Narrow"/>
                            <w:sz w:val="32"/>
                          </w:rPr>
                        </w:pPr>
                        <w:r>
                          <w:rPr>
                            <w:rFonts w:ascii="Arial Narrow" w:hAnsi="Arial Narrow"/>
                            <w:sz w:val="32"/>
                          </w:rPr>
                          <w:t>1</w:t>
                        </w:r>
                      </w:p>
                    </w:txbxContent>
                  </v:textbox>
                </v:shape>
                <v:shape id="Textové pole 2" o:spid="_x0000_s1043" type="#_x0000_t202" style="position:absolute;width:41220;height:3888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" filled="f" stroked="f">
                  <v:textbox inset="1mm,1mm,1mm,1mm">
                    <w:txbxContent>
                      <w:p w14:paraId="79D5212C" w14:textId="77777777" w:rsidR="003141F9" w:rsidRPr="00B255C7" w:rsidRDefault="003141F9" w:rsidP="00C75D60">
                        <w:pPr>
                          <w:rPr>
                            <w:b/>
                            <w:sz w:val="40"/>
                          </w:rPr>
                        </w:pPr>
                      </w:p>
                    </w:txbxContent>
                  </v:textbox>
                </v:shape>
                <v:shape id="Textové pole 2" o:spid="_x0000_s1044" type="#_x0000_t202" style="position:absolute;left:50548;top:4315;width:19800;height:270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" filled="f" stroked="f">
                  <v:textbox inset="1mm,1mm,1mm,1mm">
                    <w:txbxContent>
                      <w:p w14:paraId="7A8D2325" w14:textId="77777777" w:rsidR="003141F9" w:rsidRPr="00C71FD6" w:rsidRDefault="003141F9" w:rsidP="00C75D60">
                        <w:pPr>
                          <w:jc w:val="right"/>
                          <w:rPr>
                            <w:sz w:val="28"/>
                          </w:rPr>
                        </w:pPr>
                      </w:p>
                    </w:txbxContent>
                  </v:textbox>
                </v:shape>
                <w10:wrap anchorx="margin" anchory="page"/>
                <w10:anchorlock/>
              </v:group>
            </w:pict>
          </mc:Fallback>
        </mc:AlternateContent>
      </w:r>
    </w:p>
    <w:p w14:paraId="3DA2BD7D" w14:textId="77777777" w:rsidR="00584F9E" w:rsidRDefault="00C75D60" w:rsidP="00470BDD">
      <w:pPr>
        <w:pStyle w:val="Nzev"/>
        <w:numPr>
          <w:ilvl w:val="0"/>
          <w:numId w:val="10"/>
        </w:numPr>
      </w:pPr>
      <w:r>
        <w:lastRenderedPageBreak/>
        <w:br w:type="page"/>
      </w:r>
      <w:r w:rsidR="00584F9E">
        <w:lastRenderedPageBreak/>
        <w:t>PRŮVODNÍ ZPRÁVA</w:t>
      </w:r>
    </w:p>
    <w:p w14:paraId="274C28E5" w14:textId="77777777" w:rsidR="00584F9E" w:rsidRPr="00CE43E8" w:rsidRDefault="00584F9E" w:rsidP="00584F9E"/>
    <w:p w14:paraId="2FC9B3C8" w14:textId="3F2AADCC" w:rsidR="00584F9E" w:rsidRPr="00CE43E8" w:rsidRDefault="00584F9E" w:rsidP="00584F9E">
      <w:pPr>
        <w:jc w:val="center"/>
        <w:rPr>
          <w:b/>
          <w:i/>
        </w:rPr>
      </w:pPr>
      <w:r w:rsidRPr="00CE43E8">
        <w:rPr>
          <w:b/>
          <w:i/>
        </w:rPr>
        <w:t xml:space="preserve">Projektová dokumentace je zpracována dle </w:t>
      </w:r>
      <w:r>
        <w:rPr>
          <w:b/>
          <w:i/>
        </w:rPr>
        <w:t>přílohy č. 11, vyhláška č.</w:t>
      </w:r>
      <w:r w:rsidR="00C61589">
        <w:rPr>
          <w:b/>
          <w:i/>
        </w:rPr>
        <w:t>499</w:t>
      </w:r>
      <w:r>
        <w:rPr>
          <w:b/>
          <w:i/>
        </w:rPr>
        <w:t xml:space="preserve"> /20</w:t>
      </w:r>
      <w:r w:rsidR="00C61589">
        <w:rPr>
          <w:b/>
          <w:i/>
        </w:rPr>
        <w:t>06</w:t>
      </w:r>
      <w:r>
        <w:rPr>
          <w:b/>
          <w:i/>
        </w:rPr>
        <w:t xml:space="preserve"> Sb. </w:t>
      </w:r>
      <w:r>
        <w:rPr>
          <w:b/>
          <w:i/>
        </w:rPr>
        <w:br/>
      </w:r>
    </w:p>
    <w:p w14:paraId="4E172910" w14:textId="317200B9" w:rsidR="00584F9E" w:rsidRPr="00DB08F3" w:rsidRDefault="00470BDD" w:rsidP="00470BDD">
      <w:pPr>
        <w:pStyle w:val="Nadpis1"/>
      </w:pPr>
      <w:r>
        <w:t>A. 1 IDENTIFIKAČNÍ</w:t>
      </w:r>
      <w:r w:rsidR="00584F9E" w:rsidRPr="00DB08F3">
        <w:t xml:space="preserve"> údaje</w:t>
      </w:r>
    </w:p>
    <w:p w14:paraId="698F1CC8" w14:textId="77777777" w:rsidR="00584F9E" w:rsidRDefault="00584F9E" w:rsidP="00584F9E"/>
    <w:tbl>
      <w:tblPr>
        <w:tblW w:w="0" w:type="auto"/>
        <w:tblInd w:w="63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163"/>
        <w:gridCol w:w="4820"/>
      </w:tblGrid>
      <w:tr w:rsidR="0012466B" w:rsidRPr="00DA5324" w14:paraId="75A5C3C6" w14:textId="77777777" w:rsidTr="0003480C">
        <w:tc>
          <w:tcPr>
            <w:tcW w:w="2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050FCDDD" w14:textId="77777777" w:rsidR="0012466B" w:rsidRPr="00DA5324" w:rsidRDefault="0012466B" w:rsidP="0003480C">
            <w:pPr>
              <w:pStyle w:val="Zkladntext"/>
              <w:ind w:firstLine="0"/>
              <w:rPr>
                <w:rFonts w:ascii="Arial Narrow" w:hAnsi="Arial Narrow" w:cs="Arial Narrow"/>
                <w:b/>
                <w:bCs/>
                <w:caps/>
                <w:sz w:val="24"/>
                <w:szCs w:val="24"/>
              </w:rPr>
            </w:pPr>
            <w:bookmarkStart w:id="0" w:name="_Toc203895149"/>
            <w:r w:rsidRPr="00DA5324">
              <w:rPr>
                <w:rFonts w:ascii="Arial Narrow" w:hAnsi="Arial Narrow" w:cs="Arial Narrow"/>
                <w:b/>
                <w:bCs/>
                <w:caps/>
                <w:sz w:val="24"/>
                <w:szCs w:val="24"/>
              </w:rPr>
              <w:t>stavba</w:t>
            </w:r>
          </w:p>
        </w:tc>
        <w:tc>
          <w:tcPr>
            <w:tcW w:w="1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A594B96" w14:textId="77777777" w:rsidR="0012466B" w:rsidRPr="00DA5324" w:rsidRDefault="0012466B" w:rsidP="0003480C">
            <w:pPr>
              <w:pStyle w:val="Zkladntext"/>
              <w:ind w:firstLine="0"/>
              <w:rPr>
                <w:rFonts w:ascii="Arial Narrow" w:hAnsi="Arial Narrow" w:cs="Arial Narrow"/>
              </w:rPr>
            </w:pPr>
            <w:r w:rsidRPr="00DA5324">
              <w:rPr>
                <w:rFonts w:ascii="Arial Narrow" w:hAnsi="Arial Narrow" w:cs="Arial Narrow"/>
              </w:rPr>
              <w:t>: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EB58B16" w14:textId="31DF8172" w:rsidR="0012466B" w:rsidRPr="00DA5324" w:rsidRDefault="00817866" w:rsidP="0003480C">
            <w:pPr>
              <w:pStyle w:val="Zkladntext"/>
              <w:ind w:firstLine="0"/>
              <w:rPr>
                <w:rFonts w:ascii="Arial Narrow" w:hAnsi="Arial Narrow"/>
                <w:b/>
                <w:bCs/>
              </w:rPr>
            </w:pPr>
            <w:r w:rsidRPr="00817866">
              <w:rPr>
                <w:rFonts w:ascii="Arial Narrow" w:hAnsi="Arial Narrow" w:cs="Arial Narrow"/>
                <w:b/>
                <w:bCs/>
              </w:rPr>
              <w:t>Výhybna na silnici III/31223</w:t>
            </w:r>
          </w:p>
        </w:tc>
      </w:tr>
      <w:tr w:rsidR="0012466B" w:rsidRPr="00DA5324" w14:paraId="6EC650BF" w14:textId="77777777" w:rsidTr="0003480C">
        <w:tc>
          <w:tcPr>
            <w:tcW w:w="2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547BA3" w14:textId="77777777" w:rsidR="0012466B" w:rsidRPr="00DA5324" w:rsidRDefault="0012466B" w:rsidP="0003480C">
            <w:pPr>
              <w:pStyle w:val="Zkladntext"/>
              <w:ind w:firstLine="0"/>
              <w:rPr>
                <w:rFonts w:ascii="Arial Narrow" w:hAnsi="Arial Narrow" w:cs="Arial Narrow"/>
                <w:b/>
                <w:bCs/>
                <w:caps/>
                <w:sz w:val="24"/>
                <w:szCs w:val="24"/>
              </w:rPr>
            </w:pPr>
            <w:r w:rsidRPr="00DA5324">
              <w:rPr>
                <w:rFonts w:ascii="Arial Narrow" w:hAnsi="Arial Narrow" w:cs="Arial Narrow"/>
                <w:b/>
                <w:bCs/>
                <w:caps/>
                <w:sz w:val="24"/>
                <w:szCs w:val="24"/>
              </w:rPr>
              <w:t xml:space="preserve">kraj </w:t>
            </w:r>
          </w:p>
        </w:tc>
        <w:tc>
          <w:tcPr>
            <w:tcW w:w="1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B180E09" w14:textId="77777777" w:rsidR="0012466B" w:rsidRPr="00DA5324" w:rsidRDefault="0012466B" w:rsidP="0003480C">
            <w:pPr>
              <w:pStyle w:val="Zkladntext"/>
              <w:ind w:firstLine="0"/>
              <w:rPr>
                <w:rFonts w:ascii="Arial Narrow" w:hAnsi="Arial Narrow" w:cs="Arial Narrow"/>
              </w:rPr>
            </w:pPr>
            <w:r w:rsidRPr="00DA5324">
              <w:rPr>
                <w:rFonts w:ascii="Arial Narrow" w:hAnsi="Arial Narrow" w:cs="Arial Narrow"/>
              </w:rPr>
              <w:t>: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DF1F73" w14:textId="74D418E2" w:rsidR="0012466B" w:rsidRPr="00DA5324" w:rsidRDefault="00EB4160" w:rsidP="0003480C">
            <w:pPr>
              <w:pStyle w:val="Zkladntext"/>
              <w:ind w:firstLine="0"/>
              <w:rPr>
                <w:rFonts w:ascii="Arial Narrow" w:hAnsi="Arial Narrow" w:cs="Arial Narrow"/>
                <w:bCs/>
              </w:rPr>
            </w:pPr>
            <w:r>
              <w:rPr>
                <w:rFonts w:ascii="Arial Narrow" w:hAnsi="Arial Narrow" w:cs="Arial Narrow"/>
                <w:bCs/>
              </w:rPr>
              <w:t>Pardubický</w:t>
            </w:r>
          </w:p>
        </w:tc>
      </w:tr>
      <w:tr w:rsidR="0012466B" w:rsidRPr="00DA5324" w14:paraId="46F84DD6" w14:textId="77777777" w:rsidTr="0003480C">
        <w:tc>
          <w:tcPr>
            <w:tcW w:w="2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14A4A6" w14:textId="77777777" w:rsidR="0012466B" w:rsidRPr="00DA5324" w:rsidRDefault="0012466B" w:rsidP="0003480C">
            <w:pPr>
              <w:pStyle w:val="Zkladntext"/>
              <w:ind w:firstLine="0"/>
              <w:rPr>
                <w:rFonts w:ascii="Arial Narrow" w:hAnsi="Arial Narrow" w:cs="Arial Narrow"/>
                <w:b/>
                <w:bCs/>
                <w:caps/>
                <w:sz w:val="24"/>
                <w:szCs w:val="24"/>
              </w:rPr>
            </w:pPr>
            <w:r w:rsidRPr="00DA5324">
              <w:rPr>
                <w:rFonts w:ascii="Arial Narrow" w:hAnsi="Arial Narrow" w:cs="Arial Narrow"/>
                <w:b/>
                <w:bCs/>
                <w:caps/>
                <w:sz w:val="24"/>
                <w:szCs w:val="24"/>
              </w:rPr>
              <w:t>obec</w:t>
            </w:r>
          </w:p>
        </w:tc>
        <w:tc>
          <w:tcPr>
            <w:tcW w:w="1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7FD587C" w14:textId="77777777" w:rsidR="0012466B" w:rsidRPr="00DA5324" w:rsidRDefault="0012466B" w:rsidP="0003480C">
            <w:pPr>
              <w:pStyle w:val="Zkladntext"/>
              <w:ind w:firstLine="0"/>
              <w:rPr>
                <w:rFonts w:ascii="Arial Narrow" w:hAnsi="Arial Narrow" w:cs="Arial Narrow"/>
              </w:rPr>
            </w:pPr>
            <w:r w:rsidRPr="00DA5324">
              <w:rPr>
                <w:rFonts w:ascii="Arial Narrow" w:hAnsi="Arial Narrow" w:cs="Arial Narrow"/>
              </w:rPr>
              <w:t>: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386145" w14:textId="3D9CE1A0" w:rsidR="0012466B" w:rsidRPr="00DA5324" w:rsidRDefault="00EB4160" w:rsidP="0003480C">
            <w:pPr>
              <w:pStyle w:val="Zkladntext"/>
              <w:ind w:firstLine="0"/>
              <w:rPr>
                <w:rFonts w:ascii="Arial Narrow" w:hAnsi="Arial Narrow" w:cs="Arial Narrow"/>
                <w:bCs/>
              </w:rPr>
            </w:pPr>
            <w:r>
              <w:rPr>
                <w:rFonts w:ascii="Arial Narrow" w:hAnsi="Arial Narrow" w:cs="Arial Narrow"/>
                <w:bCs/>
              </w:rPr>
              <w:t>Dolní Lipka</w:t>
            </w:r>
          </w:p>
        </w:tc>
      </w:tr>
      <w:tr w:rsidR="0012466B" w:rsidRPr="00DA5324" w14:paraId="61764F2C" w14:textId="77777777" w:rsidTr="0003480C">
        <w:tc>
          <w:tcPr>
            <w:tcW w:w="2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CEE64E" w14:textId="77777777" w:rsidR="0012466B" w:rsidRPr="00DA5324" w:rsidRDefault="0012466B" w:rsidP="0003480C">
            <w:pPr>
              <w:pStyle w:val="Zkladntext"/>
              <w:ind w:firstLine="0"/>
              <w:rPr>
                <w:rFonts w:ascii="Arial Narrow" w:hAnsi="Arial Narrow" w:cs="Arial Narrow"/>
                <w:b/>
                <w:bCs/>
                <w:caps/>
                <w:sz w:val="24"/>
                <w:szCs w:val="24"/>
              </w:rPr>
            </w:pPr>
            <w:r w:rsidRPr="00DA5324">
              <w:rPr>
                <w:rFonts w:ascii="Arial Narrow" w:hAnsi="Arial Narrow" w:cs="Arial Narrow"/>
                <w:b/>
                <w:bCs/>
                <w:caps/>
                <w:sz w:val="24"/>
                <w:szCs w:val="24"/>
              </w:rPr>
              <w:t>STAVEBNÍ ÚŘAD</w:t>
            </w:r>
          </w:p>
        </w:tc>
        <w:tc>
          <w:tcPr>
            <w:tcW w:w="1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26616D4" w14:textId="77777777" w:rsidR="0012466B" w:rsidRPr="00DA5324" w:rsidRDefault="0012466B" w:rsidP="0003480C">
            <w:pPr>
              <w:pStyle w:val="Zkladntext"/>
              <w:ind w:firstLine="0"/>
              <w:rPr>
                <w:rFonts w:ascii="Arial Narrow" w:hAnsi="Arial Narrow" w:cs="Arial Narrow"/>
              </w:rPr>
            </w:pPr>
            <w:r w:rsidRPr="00DA5324">
              <w:rPr>
                <w:rFonts w:ascii="Arial Narrow" w:hAnsi="Arial Narrow" w:cs="Arial Narrow"/>
              </w:rPr>
              <w:t>: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868A59" w14:textId="1A812CBE" w:rsidR="0012466B" w:rsidRPr="00DA5324" w:rsidRDefault="00EB4160" w:rsidP="0003480C">
            <w:pPr>
              <w:pStyle w:val="Zkladntext"/>
              <w:ind w:firstLine="0"/>
              <w:rPr>
                <w:rFonts w:ascii="Arial Narrow" w:hAnsi="Arial Narrow" w:cs="Arial Narrow"/>
                <w:bCs/>
              </w:rPr>
            </w:pPr>
            <w:r>
              <w:rPr>
                <w:rFonts w:ascii="Arial Narrow" w:hAnsi="Arial Narrow" w:cs="Arial Narrow"/>
                <w:bCs/>
              </w:rPr>
              <w:t>Králíky</w:t>
            </w:r>
          </w:p>
        </w:tc>
      </w:tr>
      <w:tr w:rsidR="0012466B" w:rsidRPr="00DA5324" w14:paraId="322BE38F" w14:textId="77777777" w:rsidTr="0003480C">
        <w:tc>
          <w:tcPr>
            <w:tcW w:w="2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C838D5" w14:textId="77777777" w:rsidR="0012466B" w:rsidRPr="008306D9" w:rsidRDefault="0012466B" w:rsidP="0003480C">
            <w:pPr>
              <w:pStyle w:val="Zkladntext"/>
              <w:ind w:firstLine="0"/>
              <w:rPr>
                <w:rFonts w:ascii="Arial Narrow" w:hAnsi="Arial Narrow" w:cs="Arial Narrow"/>
                <w:b/>
                <w:bCs/>
                <w:caps/>
                <w:sz w:val="24"/>
                <w:szCs w:val="24"/>
              </w:rPr>
            </w:pPr>
            <w:r w:rsidRPr="008306D9">
              <w:rPr>
                <w:rFonts w:ascii="Arial Narrow" w:hAnsi="Arial Narrow" w:cs="Arial Narrow"/>
                <w:b/>
                <w:bCs/>
                <w:caps/>
                <w:sz w:val="24"/>
                <w:szCs w:val="24"/>
              </w:rPr>
              <w:t>charakter stavby</w:t>
            </w:r>
          </w:p>
        </w:tc>
        <w:tc>
          <w:tcPr>
            <w:tcW w:w="1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63901CC" w14:textId="77777777" w:rsidR="0012466B" w:rsidRPr="008306D9" w:rsidRDefault="0012466B" w:rsidP="0003480C">
            <w:pPr>
              <w:pStyle w:val="Zkladntext"/>
              <w:ind w:firstLine="0"/>
              <w:rPr>
                <w:rFonts w:ascii="Arial Narrow" w:hAnsi="Arial Narrow" w:cs="Arial Narrow"/>
              </w:rPr>
            </w:pPr>
            <w:r w:rsidRPr="008306D9">
              <w:rPr>
                <w:rFonts w:ascii="Arial Narrow" w:hAnsi="Arial Narrow" w:cs="Arial Narrow"/>
              </w:rPr>
              <w:t>: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5B71DC" w14:textId="6079E6BA" w:rsidR="0012466B" w:rsidRPr="00BC0733" w:rsidRDefault="00F021AF" w:rsidP="0003480C">
            <w:pPr>
              <w:pStyle w:val="Zkladntext"/>
              <w:snapToGrid w:val="0"/>
              <w:ind w:firstLine="0"/>
              <w:rPr>
                <w:rFonts w:ascii="Arial Narrow" w:hAnsi="Arial Narrow"/>
                <w:lang w:val="pl-PL"/>
              </w:rPr>
            </w:pPr>
            <w:r w:rsidRPr="00BC0733">
              <w:rPr>
                <w:rFonts w:ascii="Arial Narrow" w:hAnsi="Arial Narrow"/>
                <w:lang w:val="pl-PL"/>
              </w:rPr>
              <w:t xml:space="preserve">Předmětem projektu je navržení </w:t>
            </w:r>
            <w:r w:rsidR="00BC600B" w:rsidRPr="00BC0733">
              <w:rPr>
                <w:rFonts w:ascii="Arial Narrow" w:hAnsi="Arial Narrow"/>
                <w:lang w:val="pl-PL"/>
              </w:rPr>
              <w:t>výhybny na komunikaci III/31223</w:t>
            </w:r>
          </w:p>
        </w:tc>
      </w:tr>
      <w:tr w:rsidR="0012466B" w:rsidRPr="00DA5324" w14:paraId="66DB7883" w14:textId="77777777" w:rsidTr="0003480C">
        <w:tc>
          <w:tcPr>
            <w:tcW w:w="2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C5A83C" w14:textId="77777777" w:rsidR="0012466B" w:rsidRPr="00DA5324" w:rsidRDefault="0012466B" w:rsidP="0003480C">
            <w:pPr>
              <w:pStyle w:val="Zkladntext"/>
              <w:ind w:firstLine="0"/>
              <w:rPr>
                <w:rFonts w:ascii="Arial Narrow" w:hAnsi="Arial Narrow" w:cs="Arial Narrow"/>
                <w:b/>
                <w:bCs/>
                <w:caps/>
                <w:sz w:val="24"/>
                <w:szCs w:val="24"/>
              </w:rPr>
            </w:pPr>
            <w:r w:rsidRPr="00DA5324">
              <w:rPr>
                <w:rFonts w:ascii="Arial Narrow" w:hAnsi="Arial Narrow" w:cs="Arial Narrow"/>
                <w:b/>
                <w:bCs/>
                <w:caps/>
                <w:sz w:val="24"/>
                <w:szCs w:val="24"/>
              </w:rPr>
              <w:t>Stupeň pd</w:t>
            </w:r>
          </w:p>
        </w:tc>
        <w:tc>
          <w:tcPr>
            <w:tcW w:w="1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1D3E3FC" w14:textId="77777777" w:rsidR="0012466B" w:rsidRPr="00DA5324" w:rsidRDefault="0012466B" w:rsidP="0003480C">
            <w:pPr>
              <w:pStyle w:val="Zkladntext"/>
              <w:ind w:firstLine="0"/>
              <w:rPr>
                <w:rFonts w:ascii="Arial Narrow" w:hAnsi="Arial Narrow" w:cs="Arial Narrow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DDFA63" w14:textId="0D4917BF" w:rsidR="0012466B" w:rsidRPr="00DA5324" w:rsidRDefault="00607B0B" w:rsidP="00B3485A">
            <w:pPr>
              <w:pStyle w:val="Zkladntext"/>
              <w:ind w:firstLine="0"/>
              <w:rPr>
                <w:rFonts w:ascii="Arial Narrow" w:hAnsi="Arial Narrow"/>
              </w:rPr>
            </w:pPr>
            <w:r>
              <w:rPr>
                <w:rFonts w:ascii="Arial Narrow" w:hAnsi="Arial Narrow" w:cs="Arial Narrow"/>
              </w:rPr>
              <w:t>jednostupňová</w:t>
            </w:r>
          </w:p>
        </w:tc>
      </w:tr>
      <w:tr w:rsidR="0012466B" w:rsidRPr="00681DB7" w14:paraId="259AD820" w14:textId="77777777" w:rsidTr="0003480C">
        <w:tc>
          <w:tcPr>
            <w:tcW w:w="2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AB1D8C" w14:textId="77777777" w:rsidR="0012466B" w:rsidRPr="00681DB7" w:rsidRDefault="0012466B" w:rsidP="0003480C">
            <w:pPr>
              <w:pStyle w:val="Zkladntext"/>
              <w:ind w:firstLine="0"/>
              <w:rPr>
                <w:rFonts w:ascii="Arial Narrow" w:hAnsi="Arial Narrow" w:cs="Arial Narrow"/>
                <w:b/>
                <w:bCs/>
                <w:caps/>
                <w:sz w:val="24"/>
                <w:szCs w:val="24"/>
              </w:rPr>
            </w:pPr>
            <w:r w:rsidRPr="00681DB7">
              <w:rPr>
                <w:rFonts w:ascii="Arial Narrow" w:hAnsi="Arial Narrow" w:cs="Arial Narrow"/>
                <w:b/>
                <w:bCs/>
                <w:caps/>
                <w:sz w:val="24"/>
                <w:szCs w:val="24"/>
              </w:rPr>
              <w:t>POZEMKY STAVBY</w:t>
            </w:r>
          </w:p>
        </w:tc>
        <w:tc>
          <w:tcPr>
            <w:tcW w:w="1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B99432D" w14:textId="77777777" w:rsidR="0012466B" w:rsidRPr="00681DB7" w:rsidRDefault="0012466B" w:rsidP="0003480C">
            <w:pPr>
              <w:pStyle w:val="Zkladntext"/>
              <w:ind w:firstLine="0"/>
              <w:rPr>
                <w:rFonts w:ascii="Arial Narrow" w:hAnsi="Arial Narrow" w:cs="Arial Narrow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B2DB7B" w14:textId="631A2FBF" w:rsidR="00C7726E" w:rsidRPr="00C7726E" w:rsidRDefault="00CF431B" w:rsidP="0003480C">
            <w:pPr>
              <w:pStyle w:val="Zkladntext"/>
              <w:ind w:firstLine="0"/>
              <w:rPr>
                <w:rFonts w:ascii="Arial Narrow" w:hAnsi="Arial Narrow" w:cs="Arial Narrow"/>
                <w:bCs/>
              </w:rPr>
            </w:pPr>
            <w:r>
              <w:rPr>
                <w:rFonts w:ascii="Arial Narrow" w:hAnsi="Arial Narrow" w:cs="Arial Narrow"/>
                <w:bCs/>
              </w:rPr>
              <w:t>294/5, 1150</w:t>
            </w:r>
          </w:p>
        </w:tc>
      </w:tr>
      <w:tr w:rsidR="0012466B" w:rsidRPr="00FF0E39" w14:paraId="193BE80D" w14:textId="77777777" w:rsidTr="0003480C">
        <w:tc>
          <w:tcPr>
            <w:tcW w:w="2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620051" w14:textId="77777777" w:rsidR="0012466B" w:rsidRPr="00FF0E39" w:rsidRDefault="0012466B" w:rsidP="0003480C">
            <w:pPr>
              <w:pStyle w:val="Zkladntext"/>
              <w:ind w:firstLine="0"/>
              <w:rPr>
                <w:rFonts w:ascii="Arial Narrow" w:hAnsi="Arial Narrow" w:cs="Arial Narrow"/>
                <w:b/>
                <w:bCs/>
                <w:caps/>
                <w:sz w:val="24"/>
                <w:szCs w:val="24"/>
              </w:rPr>
            </w:pPr>
            <w:r w:rsidRPr="00FF0E39">
              <w:rPr>
                <w:rFonts w:ascii="Arial Narrow" w:hAnsi="Arial Narrow" w:cs="Arial Narrow"/>
                <w:b/>
                <w:bCs/>
                <w:caps/>
                <w:sz w:val="24"/>
                <w:szCs w:val="24"/>
              </w:rPr>
              <w:t>katastrální území</w:t>
            </w:r>
          </w:p>
        </w:tc>
        <w:tc>
          <w:tcPr>
            <w:tcW w:w="1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AB30237" w14:textId="77777777" w:rsidR="0012466B" w:rsidRPr="00FF0E39" w:rsidRDefault="0012466B" w:rsidP="0003480C">
            <w:pPr>
              <w:pStyle w:val="Zkladntext"/>
              <w:ind w:firstLine="0"/>
              <w:rPr>
                <w:rFonts w:ascii="Arial Narrow" w:hAnsi="Arial Narrow" w:cs="Arial Narrow"/>
              </w:rPr>
            </w:pPr>
            <w:r w:rsidRPr="00FF0E39">
              <w:rPr>
                <w:rFonts w:ascii="Arial Narrow" w:hAnsi="Arial Narrow" w:cs="Arial Narrow"/>
              </w:rPr>
              <w:t>: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68A2D8" w14:textId="5772C5A3" w:rsidR="0012466B" w:rsidRPr="00FF0E39" w:rsidRDefault="00EB4160" w:rsidP="0003480C">
            <w:pPr>
              <w:pStyle w:val="Zkladntext"/>
              <w:ind w:firstLine="0"/>
              <w:rPr>
                <w:rFonts w:ascii="Arial Narrow" w:hAnsi="Arial Narrow" w:cs="Arial Narrow"/>
                <w:b/>
                <w:bCs/>
              </w:rPr>
            </w:pPr>
            <w:r w:rsidRPr="00EB4160">
              <w:rPr>
                <w:rFonts w:ascii="Arial Narrow" w:hAnsi="Arial Narrow" w:cs="Arial Narrow"/>
                <w:b/>
                <w:bCs/>
              </w:rPr>
              <w:t>Dolní Lipka [629588]</w:t>
            </w:r>
          </w:p>
        </w:tc>
      </w:tr>
      <w:tr w:rsidR="0012466B" w:rsidRPr="00DA5324" w14:paraId="762A3ED4" w14:textId="77777777" w:rsidTr="00EB4160">
        <w:tc>
          <w:tcPr>
            <w:tcW w:w="2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41FB50" w14:textId="77777777" w:rsidR="0012466B" w:rsidRPr="00DA5324" w:rsidRDefault="0012466B" w:rsidP="0003480C">
            <w:pPr>
              <w:pStyle w:val="Zkladntext"/>
              <w:ind w:firstLine="0"/>
              <w:rPr>
                <w:rFonts w:ascii="Arial Narrow" w:hAnsi="Arial Narrow" w:cs="Arial Narrow"/>
                <w:b/>
                <w:bCs/>
                <w:caps/>
                <w:sz w:val="24"/>
                <w:szCs w:val="24"/>
              </w:rPr>
            </w:pPr>
            <w:r w:rsidRPr="00DA5324">
              <w:rPr>
                <w:rFonts w:ascii="Arial Narrow" w:hAnsi="Arial Narrow" w:cs="Arial Narrow"/>
                <w:b/>
                <w:bCs/>
                <w:caps/>
                <w:sz w:val="24"/>
                <w:szCs w:val="24"/>
              </w:rPr>
              <w:t>OBJEDNATEL</w:t>
            </w:r>
          </w:p>
          <w:p w14:paraId="4052F591" w14:textId="77777777" w:rsidR="0012466B" w:rsidRPr="00DA5324" w:rsidRDefault="0012466B" w:rsidP="0003480C">
            <w:pPr>
              <w:pStyle w:val="Zkladntext"/>
              <w:ind w:firstLine="0"/>
              <w:rPr>
                <w:rFonts w:ascii="Arial Narrow" w:hAnsi="Arial Narrow" w:cs="Arial Narrow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16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9A39CC8" w14:textId="77777777" w:rsidR="0012466B" w:rsidRPr="00DA5324" w:rsidRDefault="0012466B" w:rsidP="0003480C">
            <w:pPr>
              <w:pStyle w:val="Zkladntext"/>
              <w:ind w:firstLine="0"/>
              <w:rPr>
                <w:rFonts w:ascii="Arial Narrow" w:hAnsi="Arial Narrow" w:cs="Arial Narrow"/>
              </w:rPr>
            </w:pPr>
            <w:r w:rsidRPr="00DA5324">
              <w:rPr>
                <w:rFonts w:ascii="Arial Narrow" w:hAnsi="Arial Narrow" w:cs="Arial Narrow"/>
              </w:rPr>
              <w:t>:</w:t>
            </w:r>
          </w:p>
        </w:tc>
        <w:tc>
          <w:tcPr>
            <w:tcW w:w="4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396623" w14:textId="1D22D4C1" w:rsidR="008C22A0" w:rsidRDefault="00EB4160" w:rsidP="00F021AF">
            <w:pPr>
              <w:pStyle w:val="Zkladntext"/>
              <w:ind w:firstLine="0"/>
              <w:rPr>
                <w:rFonts w:ascii="Arial Narrow" w:hAnsi="Arial Narrow" w:cs="Arial Narrow"/>
                <w:b/>
                <w:bCs/>
              </w:rPr>
            </w:pPr>
            <w:r>
              <w:rPr>
                <w:rFonts w:ascii="Arial Narrow" w:hAnsi="Arial Narrow" w:cs="Arial Narrow"/>
                <w:b/>
                <w:bCs/>
              </w:rPr>
              <w:t>Pardubický kraj</w:t>
            </w:r>
          </w:p>
          <w:p w14:paraId="43BD75A2" w14:textId="77777777" w:rsidR="00EB4160" w:rsidRDefault="00EB4160" w:rsidP="008C22A0">
            <w:pPr>
              <w:pStyle w:val="Zkladntext"/>
              <w:ind w:firstLine="0"/>
              <w:rPr>
                <w:rFonts w:ascii="Arial Narrow" w:hAnsi="Arial Narrow" w:cs="Arial Narrow"/>
              </w:rPr>
            </w:pPr>
            <w:r w:rsidRPr="00EB4160">
              <w:rPr>
                <w:rFonts w:ascii="Arial Narrow" w:hAnsi="Arial Narrow" w:cs="Arial Narrow"/>
              </w:rPr>
              <w:t xml:space="preserve">Komenského nám. 125, </w:t>
            </w:r>
          </w:p>
          <w:p w14:paraId="56CD662F" w14:textId="77777777" w:rsidR="0012466B" w:rsidRDefault="00EB4160" w:rsidP="008C22A0">
            <w:pPr>
              <w:pStyle w:val="Zkladntext"/>
              <w:ind w:firstLine="0"/>
              <w:rPr>
                <w:rFonts w:ascii="Arial Narrow" w:hAnsi="Arial Narrow" w:cs="Arial Narrow"/>
              </w:rPr>
            </w:pPr>
            <w:r w:rsidRPr="00EB4160">
              <w:rPr>
                <w:rFonts w:ascii="Arial Narrow" w:hAnsi="Arial Narrow" w:cs="Arial Narrow"/>
              </w:rPr>
              <w:t>532 11 Pardubice</w:t>
            </w:r>
          </w:p>
          <w:p w14:paraId="366FB2C7" w14:textId="21D47393" w:rsidR="00EB4160" w:rsidRPr="00EB4160" w:rsidRDefault="00EB4160" w:rsidP="008C22A0">
            <w:pPr>
              <w:pStyle w:val="Zkladntext"/>
              <w:ind w:firstLine="0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 xml:space="preserve">IČO </w:t>
            </w:r>
            <w:r w:rsidRPr="00EB4160">
              <w:rPr>
                <w:rFonts w:ascii="Arial Narrow" w:hAnsi="Arial Narrow" w:cs="Arial Narrow"/>
              </w:rPr>
              <w:t>70892822</w:t>
            </w:r>
          </w:p>
        </w:tc>
      </w:tr>
      <w:tr w:rsidR="0012466B" w:rsidRPr="00DA5324" w14:paraId="39E097F2" w14:textId="77777777" w:rsidTr="0003480C">
        <w:tc>
          <w:tcPr>
            <w:tcW w:w="2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B9303E" w14:textId="77777777" w:rsidR="0012466B" w:rsidRPr="00DA5324" w:rsidRDefault="0012466B" w:rsidP="0003480C">
            <w:pPr>
              <w:pStyle w:val="Zkladntext"/>
              <w:ind w:firstLine="0"/>
              <w:rPr>
                <w:rFonts w:ascii="Arial Narrow" w:hAnsi="Arial Narrow" w:cs="Arial Narrow"/>
                <w:b/>
                <w:bCs/>
                <w:caps/>
                <w:sz w:val="24"/>
                <w:szCs w:val="24"/>
              </w:rPr>
            </w:pPr>
            <w:r w:rsidRPr="00DA5324">
              <w:rPr>
                <w:rFonts w:ascii="Arial Narrow" w:hAnsi="Arial Narrow" w:cs="Arial Narrow"/>
                <w:b/>
                <w:bCs/>
                <w:caps/>
                <w:sz w:val="24"/>
                <w:szCs w:val="24"/>
              </w:rPr>
              <w:t>projektant</w:t>
            </w:r>
          </w:p>
          <w:p w14:paraId="547CA3A6" w14:textId="1922FE52" w:rsidR="0012466B" w:rsidRPr="00DA5324" w:rsidRDefault="0012466B" w:rsidP="0003480C">
            <w:pPr>
              <w:pStyle w:val="Zkladntext"/>
              <w:ind w:firstLine="0"/>
              <w:rPr>
                <w:rFonts w:ascii="Arial Narrow" w:hAnsi="Arial Narrow" w:cs="Arial Narrow"/>
                <w:b/>
                <w:bCs/>
                <w:caps/>
                <w:sz w:val="24"/>
                <w:szCs w:val="24"/>
              </w:rPr>
            </w:pPr>
            <w:r w:rsidRPr="00DA5324">
              <w:rPr>
                <w:rFonts w:ascii="Arial Narrow" w:hAnsi="Arial Narrow" w:cs="Arial Narrow"/>
                <w:b/>
                <w:bCs/>
                <w:caps/>
                <w:sz w:val="24"/>
                <w:szCs w:val="24"/>
              </w:rPr>
              <w:t xml:space="preserve">               </w:t>
            </w:r>
            <w:r w:rsidRPr="00DA5324">
              <w:rPr>
                <w:rFonts w:ascii="Arial Narrow" w:hAnsi="Arial Narrow" w:cs="Arial Narrow"/>
                <w:b/>
                <w:bCs/>
                <w:caps/>
                <w:sz w:val="24"/>
                <w:szCs w:val="24"/>
              </w:rPr>
              <w:drawing>
                <wp:inline distT="0" distB="0" distL="0" distR="0" wp14:anchorId="693DDB37" wp14:editId="70D792AE">
                  <wp:extent cx="571500" cy="752475"/>
                  <wp:effectExtent l="0" t="0" r="0" b="9525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C9EEB13" w14:textId="77777777" w:rsidR="0012466B" w:rsidRPr="00DA5324" w:rsidRDefault="0012466B" w:rsidP="0003480C">
            <w:pPr>
              <w:pStyle w:val="Zkladntext"/>
              <w:ind w:firstLine="0"/>
              <w:rPr>
                <w:rFonts w:ascii="Arial Narrow" w:hAnsi="Arial Narrow" w:cs="Arial Narrow"/>
              </w:rPr>
            </w:pPr>
            <w:r w:rsidRPr="00DA5324">
              <w:rPr>
                <w:rFonts w:ascii="Arial Narrow" w:hAnsi="Arial Narrow" w:cs="Arial Narrow"/>
              </w:rPr>
              <w:t>: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AD1498" w14:textId="77777777" w:rsidR="0012466B" w:rsidRPr="00CD6D4B" w:rsidRDefault="0012466B" w:rsidP="0003480C">
            <w:pPr>
              <w:pStyle w:val="Zkladntext"/>
              <w:ind w:firstLine="0"/>
              <w:rPr>
                <w:rFonts w:ascii="Arial Narrow" w:hAnsi="Arial Narrow" w:cs="Arial Narrow"/>
                <w:bCs/>
                <w:u w:val="single"/>
              </w:rPr>
            </w:pPr>
            <w:r w:rsidRPr="00CD6D4B">
              <w:rPr>
                <w:rFonts w:ascii="Arial Narrow" w:hAnsi="Arial Narrow" w:cs="Arial Narrow"/>
                <w:bCs/>
                <w:u w:val="single"/>
              </w:rPr>
              <w:t>Generální projektant</w:t>
            </w:r>
          </w:p>
          <w:p w14:paraId="15FBB2C9" w14:textId="77777777" w:rsidR="0012466B" w:rsidRPr="002265AE" w:rsidRDefault="0012466B" w:rsidP="0003480C">
            <w:pPr>
              <w:pStyle w:val="Zkladntext"/>
              <w:ind w:firstLine="0"/>
              <w:rPr>
                <w:rFonts w:ascii="Arial Narrow" w:hAnsi="Arial Narrow" w:cs="Arial Narrow"/>
                <w:b/>
                <w:bCs/>
              </w:rPr>
            </w:pPr>
            <w:r w:rsidRPr="002265AE">
              <w:rPr>
                <w:rFonts w:ascii="Arial Narrow" w:hAnsi="Arial Narrow" w:cs="Arial Narrow"/>
                <w:b/>
                <w:bCs/>
              </w:rPr>
              <w:t>Prodin a.s.</w:t>
            </w:r>
            <w:r w:rsidRPr="002265AE">
              <w:t xml:space="preserve"> </w:t>
            </w:r>
          </w:p>
          <w:p w14:paraId="740678E5" w14:textId="77777777" w:rsidR="0012466B" w:rsidRPr="002265AE" w:rsidRDefault="0012466B" w:rsidP="0003480C">
            <w:pPr>
              <w:pStyle w:val="Zkladntext"/>
              <w:ind w:firstLine="0"/>
              <w:rPr>
                <w:rFonts w:ascii="Arial Narrow" w:hAnsi="Arial Narrow" w:cs="Arial Narrow"/>
                <w:bCs/>
              </w:rPr>
            </w:pPr>
            <w:r>
              <w:rPr>
                <w:rFonts w:ascii="Arial Narrow" w:hAnsi="Arial Narrow" w:cs="Arial Narrow"/>
                <w:bCs/>
              </w:rPr>
              <w:t>K Vápence 2745</w:t>
            </w:r>
          </w:p>
          <w:p w14:paraId="3758EC04" w14:textId="77777777" w:rsidR="0012466B" w:rsidRPr="00BC0733" w:rsidRDefault="0012466B" w:rsidP="0003480C">
            <w:pPr>
              <w:pStyle w:val="Zkladntext"/>
              <w:ind w:firstLine="0"/>
              <w:rPr>
                <w:rFonts w:ascii="Arial Narrow" w:hAnsi="Arial Narrow" w:cs="Arial Narrow"/>
                <w:bCs/>
                <w:lang w:val="pl-PL"/>
              </w:rPr>
            </w:pPr>
            <w:r w:rsidRPr="00BC0733">
              <w:rPr>
                <w:rFonts w:ascii="Arial Narrow" w:hAnsi="Arial Narrow" w:cs="Arial Narrow"/>
                <w:bCs/>
                <w:lang w:val="pl-PL"/>
              </w:rPr>
              <w:t>530 02 Pardubice</w:t>
            </w:r>
          </w:p>
          <w:p w14:paraId="696334FC" w14:textId="77777777" w:rsidR="0012466B" w:rsidRPr="00BC0733" w:rsidRDefault="0012466B" w:rsidP="0003480C">
            <w:pPr>
              <w:pStyle w:val="Zkladntext"/>
              <w:spacing w:after="200"/>
              <w:ind w:firstLine="0"/>
              <w:rPr>
                <w:rFonts w:ascii="Arial Narrow" w:hAnsi="Arial Narrow"/>
                <w:lang w:val="pl-PL"/>
              </w:rPr>
            </w:pPr>
            <w:r w:rsidRPr="00BC0733">
              <w:rPr>
                <w:rFonts w:ascii="Arial Narrow" w:hAnsi="Arial Narrow" w:cs="Arial Narrow"/>
                <w:bCs/>
                <w:lang w:val="pl-PL"/>
              </w:rPr>
              <w:t>IČ 25292161</w:t>
            </w:r>
            <w:r w:rsidRPr="00BC0733">
              <w:rPr>
                <w:rFonts w:ascii="Arial Narrow" w:hAnsi="Arial Narrow"/>
                <w:lang w:val="pl-PL"/>
              </w:rPr>
              <w:t xml:space="preserve">     </w:t>
            </w:r>
          </w:p>
          <w:p w14:paraId="1DF49817" w14:textId="77777777" w:rsidR="0012466B" w:rsidRPr="00BC0733" w:rsidRDefault="0012466B" w:rsidP="0003480C">
            <w:pPr>
              <w:pStyle w:val="Zkladntext"/>
              <w:ind w:firstLine="0"/>
              <w:rPr>
                <w:rFonts w:ascii="Arial Narrow" w:hAnsi="Arial Narrow" w:cs="Arial Narrow"/>
                <w:bCs/>
                <w:i/>
                <w:lang w:val="pl-PL"/>
              </w:rPr>
            </w:pPr>
            <w:r w:rsidRPr="00BC0733">
              <w:rPr>
                <w:rFonts w:ascii="Arial Narrow" w:hAnsi="Arial Narrow" w:cs="Arial Narrow"/>
                <w:bCs/>
                <w:i/>
                <w:lang w:val="pl-PL"/>
              </w:rPr>
              <w:t>projektant:</w:t>
            </w:r>
          </w:p>
          <w:p w14:paraId="4B7B7D73" w14:textId="77777777" w:rsidR="0012466B" w:rsidRPr="00BC0733" w:rsidRDefault="0012466B" w:rsidP="0003480C">
            <w:pPr>
              <w:pStyle w:val="Zkladntext"/>
              <w:ind w:firstLine="0"/>
              <w:rPr>
                <w:rFonts w:ascii="Arial Narrow" w:hAnsi="Arial Narrow" w:cs="Arial Narrow"/>
                <w:bCs/>
                <w:lang w:val="pl-PL"/>
              </w:rPr>
            </w:pPr>
            <w:r w:rsidRPr="00BC0733">
              <w:rPr>
                <w:rFonts w:ascii="Arial Narrow" w:hAnsi="Arial Narrow" w:cs="Arial Narrow"/>
                <w:bCs/>
                <w:lang w:val="pl-PL"/>
              </w:rPr>
              <w:t>Ing. Marek Kozminský</w:t>
            </w:r>
          </w:p>
          <w:p w14:paraId="5B888F79" w14:textId="77777777" w:rsidR="0012466B" w:rsidRPr="00BC0733" w:rsidRDefault="0012466B" w:rsidP="0003480C">
            <w:pPr>
              <w:pStyle w:val="Zkladntext"/>
              <w:ind w:firstLine="0"/>
              <w:rPr>
                <w:rFonts w:ascii="Arial Narrow" w:hAnsi="Arial Narrow" w:cs="Arial Narrow"/>
                <w:bCs/>
                <w:lang w:val="pl-PL"/>
              </w:rPr>
            </w:pPr>
            <w:r w:rsidRPr="00BC0733">
              <w:rPr>
                <w:rFonts w:ascii="Arial Narrow" w:hAnsi="Arial Narrow" w:cs="Arial Narrow"/>
                <w:bCs/>
                <w:lang w:val="pl-PL"/>
              </w:rPr>
              <w:t>+420 702 254 712</w:t>
            </w:r>
          </w:p>
          <w:p w14:paraId="20F507F9" w14:textId="77777777" w:rsidR="0012466B" w:rsidRPr="00BC0733" w:rsidRDefault="00EF3ADB" w:rsidP="0003480C">
            <w:pPr>
              <w:pStyle w:val="Zkladntext"/>
              <w:spacing w:after="200"/>
              <w:ind w:firstLine="0"/>
              <w:rPr>
                <w:rFonts w:ascii="Arial Narrow" w:hAnsi="Arial Narrow" w:cs="Arial Narrow"/>
                <w:bCs/>
                <w:lang w:val="pl-PL"/>
              </w:rPr>
            </w:pPr>
            <w:hyperlink r:id="rId10" w:history="1">
              <w:r w:rsidR="0012466B" w:rsidRPr="00BC0733">
                <w:rPr>
                  <w:rStyle w:val="Hypertextovodkaz"/>
                  <w:rFonts w:ascii="Arial Narrow" w:hAnsi="Arial Narrow" w:cs="Arial Narrow"/>
                  <w:bCs/>
                  <w:lang w:val="pl-PL"/>
                </w:rPr>
                <w:t>marek.kozminsky@prodin.cz</w:t>
              </w:r>
            </w:hyperlink>
          </w:p>
          <w:p w14:paraId="3A6ED674" w14:textId="77777777" w:rsidR="00C7726E" w:rsidRPr="00BC0733" w:rsidRDefault="00C7726E" w:rsidP="00C7726E">
            <w:pPr>
              <w:pStyle w:val="Zkladntext"/>
              <w:ind w:firstLine="0"/>
              <w:rPr>
                <w:rFonts w:ascii="Arial Narrow" w:hAnsi="Arial Narrow"/>
                <w:lang w:val="pl-PL"/>
              </w:rPr>
            </w:pPr>
            <w:r w:rsidRPr="00BC0733">
              <w:rPr>
                <w:rFonts w:ascii="Arial Narrow" w:hAnsi="Arial Narrow"/>
                <w:lang w:val="pl-PL"/>
              </w:rPr>
              <w:t>Inženýrská činnost:</w:t>
            </w:r>
          </w:p>
          <w:p w14:paraId="4925EC44" w14:textId="66CB6F9A" w:rsidR="00C7726E" w:rsidRDefault="00EB4160" w:rsidP="00C7726E">
            <w:pPr>
              <w:pStyle w:val="Zkladntext"/>
              <w:ind w:firstLine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Andrea Šedivá</w:t>
            </w:r>
          </w:p>
          <w:p w14:paraId="4EE5DB85" w14:textId="0C5609CD" w:rsidR="00C7726E" w:rsidRDefault="00C7726E" w:rsidP="00C7726E">
            <w:pPr>
              <w:pStyle w:val="Zkladntext"/>
              <w:ind w:firstLine="0"/>
              <w:rPr>
                <w:rFonts w:ascii="Arial Narrow" w:hAnsi="Arial Narrow"/>
              </w:rPr>
            </w:pPr>
            <w:r w:rsidRPr="00E44C51">
              <w:rPr>
                <w:rFonts w:ascii="Arial Narrow" w:hAnsi="Arial Narrow"/>
              </w:rPr>
              <w:t>+420</w:t>
            </w:r>
            <w:r w:rsidR="00EB4160">
              <w:rPr>
                <w:rFonts w:ascii="Arial Narrow" w:hAnsi="Arial Narrow"/>
              </w:rPr>
              <w:t> 466 055 220</w:t>
            </w:r>
          </w:p>
          <w:p w14:paraId="63618876" w14:textId="7C719889" w:rsidR="008304C3" w:rsidRDefault="00EF3ADB" w:rsidP="0003480C">
            <w:pPr>
              <w:pStyle w:val="Zkladntext"/>
              <w:ind w:firstLine="0"/>
              <w:rPr>
                <w:rFonts w:ascii="Arial Narrow" w:hAnsi="Arial Narrow"/>
              </w:rPr>
            </w:pPr>
            <w:hyperlink r:id="rId11" w:history="1">
              <w:r w:rsidR="0079035A" w:rsidRPr="009C0B95">
                <w:rPr>
                  <w:rStyle w:val="Hypertextovodkaz"/>
                  <w:rFonts w:ascii="Arial Narrow" w:hAnsi="Arial Narrow"/>
                </w:rPr>
                <w:t>andrea.sediva@prodin.cz</w:t>
              </w:r>
            </w:hyperlink>
          </w:p>
          <w:p w14:paraId="21EF9FEA" w14:textId="77777777" w:rsidR="00C7726E" w:rsidRDefault="00C7726E" w:rsidP="0003480C">
            <w:pPr>
              <w:pStyle w:val="Zkladntext"/>
              <w:ind w:firstLine="0"/>
              <w:rPr>
                <w:rFonts w:ascii="Arial Narrow" w:hAnsi="Arial Narrow"/>
              </w:rPr>
            </w:pPr>
          </w:p>
          <w:p w14:paraId="028F082A" w14:textId="77777777" w:rsidR="0012466B" w:rsidRPr="00072FD8" w:rsidRDefault="0012466B" w:rsidP="0003480C">
            <w:pPr>
              <w:pStyle w:val="Zkladntext"/>
              <w:ind w:firstLine="0"/>
              <w:rPr>
                <w:rFonts w:ascii="Arial Narrow" w:hAnsi="Arial Narrow" w:cs="Arial Narrow"/>
                <w:bCs/>
                <w:i/>
              </w:rPr>
            </w:pPr>
            <w:r>
              <w:rPr>
                <w:rFonts w:ascii="Arial Narrow" w:hAnsi="Arial Narrow" w:cs="Arial Narrow"/>
                <w:bCs/>
                <w:i/>
              </w:rPr>
              <w:t>z</w:t>
            </w:r>
            <w:r w:rsidRPr="00072FD8">
              <w:rPr>
                <w:rFonts w:ascii="Arial Narrow" w:hAnsi="Arial Narrow" w:cs="Arial Narrow"/>
                <w:bCs/>
                <w:i/>
              </w:rPr>
              <w:t>odpovědný projektant:</w:t>
            </w:r>
          </w:p>
          <w:p w14:paraId="4438D5E0" w14:textId="77777777" w:rsidR="0012466B" w:rsidRDefault="0012466B" w:rsidP="0003480C">
            <w:pPr>
              <w:pStyle w:val="Zkladntext"/>
              <w:ind w:firstLine="0"/>
              <w:rPr>
                <w:rFonts w:ascii="Arial Narrow" w:hAnsi="Arial Narrow" w:cs="Arial Narrow"/>
                <w:bCs/>
              </w:rPr>
            </w:pPr>
            <w:r w:rsidRPr="002265AE">
              <w:rPr>
                <w:rFonts w:ascii="Arial Narrow" w:hAnsi="Arial Narrow" w:cs="Arial Narrow"/>
                <w:bCs/>
              </w:rPr>
              <w:t xml:space="preserve">Ing. </w:t>
            </w:r>
            <w:r>
              <w:rPr>
                <w:rFonts w:ascii="Arial Narrow" w:hAnsi="Arial Narrow" w:cs="Arial Narrow"/>
                <w:bCs/>
              </w:rPr>
              <w:t>Michal Hornýš</w:t>
            </w:r>
          </w:p>
          <w:p w14:paraId="4F3B8816" w14:textId="7ACFAE7B" w:rsidR="0012466B" w:rsidRPr="00F021AF" w:rsidRDefault="0012466B" w:rsidP="0003480C">
            <w:pPr>
              <w:pStyle w:val="Zkladntext"/>
              <w:ind w:firstLine="0"/>
              <w:rPr>
                <w:rFonts w:ascii="Arial Narrow" w:hAnsi="Arial Narrow" w:cs="Arial Narrow"/>
              </w:rPr>
            </w:pPr>
            <w:r w:rsidRPr="001B3B27">
              <w:rPr>
                <w:rFonts w:ascii="Arial Narrow" w:hAnsi="Arial Narrow"/>
              </w:rPr>
              <w:t>ČKAIT 0602053</w:t>
            </w:r>
          </w:p>
        </w:tc>
      </w:tr>
    </w:tbl>
    <w:p w14:paraId="688584D9" w14:textId="77777777" w:rsidR="00584F9E" w:rsidRDefault="00584F9E" w:rsidP="00584F9E"/>
    <w:p w14:paraId="34D19CA1" w14:textId="77777777" w:rsidR="00584F9E" w:rsidRDefault="00584F9E" w:rsidP="008304C3">
      <w:pPr>
        <w:ind w:firstLine="0"/>
      </w:pPr>
    </w:p>
    <w:p w14:paraId="68729BE9" w14:textId="36F11DF8" w:rsidR="00584F9E" w:rsidRDefault="00470BDD" w:rsidP="00470BDD">
      <w:pPr>
        <w:pStyle w:val="Nadpis1"/>
      </w:pPr>
      <w:r>
        <w:lastRenderedPageBreak/>
        <w:t xml:space="preserve">a. 2 </w:t>
      </w:r>
      <w:r w:rsidRPr="00BD2CA1">
        <w:t xml:space="preserve">ČLENĚNÍ STAVBY NA OBJEKTY A TECHNICKÁ A TECHNOLOGICKÁ </w:t>
      </w:r>
      <w:r>
        <w:t>z</w:t>
      </w:r>
      <w:r w:rsidRPr="00BD2CA1">
        <w:t>AŘÍZENÍ</w:t>
      </w:r>
    </w:p>
    <w:p w14:paraId="0FD4282B" w14:textId="77777777" w:rsidR="00584F9E" w:rsidRDefault="00584F9E" w:rsidP="00584F9E"/>
    <w:p w14:paraId="5915AA06" w14:textId="59C16403" w:rsidR="00584F9E" w:rsidRDefault="00C61589" w:rsidP="00584F9E">
      <w:pPr>
        <w:autoSpaceDE/>
        <w:autoSpaceDN/>
        <w:ind w:left="284" w:firstLine="0"/>
        <w:rPr>
          <w:szCs w:val="22"/>
        </w:rPr>
      </w:pPr>
      <w:r>
        <w:rPr>
          <w:szCs w:val="22"/>
        </w:rPr>
        <w:t>Projektová dokumentace se dělí na tyto přílohy</w:t>
      </w:r>
      <w:r w:rsidR="00584F9E">
        <w:rPr>
          <w:szCs w:val="22"/>
        </w:rPr>
        <w:t>:</w:t>
      </w:r>
    </w:p>
    <w:p w14:paraId="2F288F0F" w14:textId="77777777" w:rsidR="00584F9E" w:rsidRDefault="00584F9E" w:rsidP="00584F9E">
      <w:pPr>
        <w:autoSpaceDE/>
        <w:autoSpaceDN/>
        <w:ind w:left="284" w:firstLine="0"/>
      </w:pPr>
    </w:p>
    <w:p w14:paraId="53374CC6" w14:textId="2EDCDCB5" w:rsidR="00584F9E" w:rsidRDefault="00584F9E" w:rsidP="00584F9E">
      <w:pPr>
        <w:tabs>
          <w:tab w:val="left" w:pos="1701"/>
          <w:tab w:val="left" w:pos="2552"/>
          <w:tab w:val="left" w:pos="6096"/>
        </w:tabs>
        <w:spacing w:after="60"/>
        <w:ind w:left="426" w:firstLine="425"/>
        <w:rPr>
          <w:szCs w:val="22"/>
        </w:rPr>
      </w:pPr>
      <w:r w:rsidRPr="00DB0E02">
        <w:rPr>
          <w:color w:val="C45911"/>
          <w:szCs w:val="22"/>
        </w:rPr>
        <w:t>1</w:t>
      </w:r>
      <w:r w:rsidRPr="00574D73">
        <w:rPr>
          <w:szCs w:val="22"/>
        </w:rPr>
        <w:tab/>
      </w:r>
      <w:r w:rsidR="0051514E">
        <w:rPr>
          <w:szCs w:val="22"/>
        </w:rPr>
        <w:t>PRŮVODNÍ A SOUHRNNÁ TECHNICKÁ ZPRÁVA</w:t>
      </w:r>
      <w:r w:rsidRPr="00574D73">
        <w:rPr>
          <w:szCs w:val="22"/>
        </w:rPr>
        <w:tab/>
      </w:r>
    </w:p>
    <w:p w14:paraId="0B8930FC" w14:textId="4CA310AF" w:rsidR="00584F9E" w:rsidRDefault="00584F9E" w:rsidP="00584F9E">
      <w:pPr>
        <w:tabs>
          <w:tab w:val="left" w:pos="1701"/>
          <w:tab w:val="left" w:pos="2552"/>
          <w:tab w:val="left" w:pos="7088"/>
        </w:tabs>
        <w:spacing w:after="60"/>
        <w:ind w:left="426" w:firstLine="425"/>
        <w:rPr>
          <w:szCs w:val="22"/>
        </w:rPr>
      </w:pPr>
      <w:r>
        <w:rPr>
          <w:color w:val="C45911"/>
          <w:szCs w:val="22"/>
        </w:rPr>
        <w:t>2</w:t>
      </w:r>
      <w:r w:rsidRPr="00574D73">
        <w:rPr>
          <w:szCs w:val="22"/>
        </w:rPr>
        <w:tab/>
      </w:r>
      <w:r w:rsidR="0051514E">
        <w:rPr>
          <w:szCs w:val="22"/>
        </w:rPr>
        <w:t>PŘEHLEDNÁ SITUACE</w:t>
      </w:r>
    </w:p>
    <w:p w14:paraId="6DE44371" w14:textId="752B4822" w:rsidR="008304C3" w:rsidRDefault="008304C3" w:rsidP="00584F9E">
      <w:pPr>
        <w:tabs>
          <w:tab w:val="left" w:pos="1701"/>
          <w:tab w:val="left" w:pos="2552"/>
          <w:tab w:val="left" w:pos="7088"/>
        </w:tabs>
        <w:spacing w:after="60"/>
        <w:ind w:left="426" w:firstLine="425"/>
        <w:rPr>
          <w:szCs w:val="22"/>
        </w:rPr>
      </w:pPr>
      <w:r>
        <w:rPr>
          <w:color w:val="C45911"/>
          <w:szCs w:val="22"/>
        </w:rPr>
        <w:t>3</w:t>
      </w:r>
      <w:r w:rsidR="0051514E">
        <w:rPr>
          <w:color w:val="C45911"/>
          <w:szCs w:val="22"/>
        </w:rPr>
        <w:t>.1</w:t>
      </w:r>
      <w:r>
        <w:rPr>
          <w:color w:val="C45911"/>
          <w:szCs w:val="22"/>
        </w:rPr>
        <w:tab/>
      </w:r>
      <w:r w:rsidRPr="008304C3">
        <w:rPr>
          <w:szCs w:val="22"/>
        </w:rPr>
        <w:t>KATASTRÁLNÍ SITUAČNÍ VÝKRES</w:t>
      </w:r>
      <w:r>
        <w:rPr>
          <w:szCs w:val="22"/>
        </w:rPr>
        <w:tab/>
        <w:t>1:200</w:t>
      </w:r>
    </w:p>
    <w:p w14:paraId="187B2D4D" w14:textId="67F2AF2D" w:rsidR="0051514E" w:rsidRDefault="0051514E" w:rsidP="00584F9E">
      <w:pPr>
        <w:tabs>
          <w:tab w:val="left" w:pos="1701"/>
          <w:tab w:val="left" w:pos="2552"/>
          <w:tab w:val="left" w:pos="7088"/>
        </w:tabs>
        <w:spacing w:after="60"/>
        <w:ind w:left="426" w:firstLine="425"/>
        <w:rPr>
          <w:szCs w:val="22"/>
        </w:rPr>
      </w:pPr>
      <w:r>
        <w:rPr>
          <w:color w:val="C45911"/>
          <w:szCs w:val="22"/>
        </w:rPr>
        <w:t>3.2</w:t>
      </w:r>
      <w:r>
        <w:rPr>
          <w:color w:val="C45911"/>
          <w:szCs w:val="22"/>
        </w:rPr>
        <w:tab/>
      </w:r>
      <w:r w:rsidRPr="0051514E">
        <w:rPr>
          <w:szCs w:val="22"/>
        </w:rPr>
        <w:t>ZÁBOROVÝ ELABORÁT</w:t>
      </w:r>
    </w:p>
    <w:p w14:paraId="6EE060C4" w14:textId="4C49BD41" w:rsidR="008304C3" w:rsidRDefault="008304C3" w:rsidP="008304C3">
      <w:pPr>
        <w:tabs>
          <w:tab w:val="left" w:pos="1701"/>
          <w:tab w:val="left" w:pos="2552"/>
          <w:tab w:val="left" w:pos="7088"/>
        </w:tabs>
        <w:spacing w:after="60"/>
        <w:ind w:left="426" w:firstLine="425"/>
        <w:rPr>
          <w:szCs w:val="22"/>
        </w:rPr>
      </w:pPr>
      <w:r>
        <w:rPr>
          <w:color w:val="C45911"/>
          <w:szCs w:val="22"/>
        </w:rPr>
        <w:t>4</w:t>
      </w:r>
      <w:r>
        <w:rPr>
          <w:color w:val="C45911"/>
          <w:szCs w:val="22"/>
        </w:rPr>
        <w:tab/>
      </w:r>
      <w:r w:rsidR="0051514E">
        <w:rPr>
          <w:szCs w:val="22"/>
        </w:rPr>
        <w:t>KOORDINAČNÍ SITUAČNÍ VÝKRES</w:t>
      </w:r>
      <w:r>
        <w:rPr>
          <w:szCs w:val="22"/>
        </w:rPr>
        <w:tab/>
        <w:t>1:200</w:t>
      </w:r>
    </w:p>
    <w:p w14:paraId="2E660D05" w14:textId="61AFA177" w:rsidR="00EC1C1A" w:rsidRPr="00D2027F" w:rsidRDefault="00BC600B" w:rsidP="00D2027F">
      <w:pPr>
        <w:tabs>
          <w:tab w:val="left" w:pos="1701"/>
          <w:tab w:val="left" w:pos="2552"/>
          <w:tab w:val="left" w:pos="7088"/>
        </w:tabs>
        <w:spacing w:after="60"/>
        <w:ind w:left="426" w:firstLine="425"/>
        <w:rPr>
          <w:color w:val="C45911"/>
          <w:szCs w:val="22"/>
        </w:rPr>
      </w:pPr>
      <w:r>
        <w:rPr>
          <w:color w:val="C45911"/>
          <w:szCs w:val="22"/>
        </w:rPr>
        <w:t>5</w:t>
      </w:r>
      <w:r w:rsidR="00584F9E" w:rsidRPr="00574D73">
        <w:rPr>
          <w:szCs w:val="22"/>
        </w:rPr>
        <w:tab/>
      </w:r>
      <w:r w:rsidR="00584F9E">
        <w:rPr>
          <w:szCs w:val="22"/>
        </w:rPr>
        <w:t>VZOROV</w:t>
      </w:r>
      <w:r w:rsidR="007B0828">
        <w:rPr>
          <w:szCs w:val="22"/>
        </w:rPr>
        <w:t>Ý</w:t>
      </w:r>
      <w:r w:rsidR="00584F9E">
        <w:rPr>
          <w:szCs w:val="22"/>
        </w:rPr>
        <w:t xml:space="preserve"> PŘÍČN</w:t>
      </w:r>
      <w:r w:rsidR="007B0828">
        <w:rPr>
          <w:szCs w:val="22"/>
        </w:rPr>
        <w:t>Ý</w:t>
      </w:r>
      <w:r w:rsidR="00584F9E">
        <w:rPr>
          <w:szCs w:val="22"/>
        </w:rPr>
        <w:t xml:space="preserve"> ŘEZ</w:t>
      </w:r>
      <w:r w:rsidR="00584F9E">
        <w:rPr>
          <w:szCs w:val="22"/>
        </w:rPr>
        <w:tab/>
        <w:t>1:50</w:t>
      </w:r>
      <w:r w:rsidR="00584F9E">
        <w:rPr>
          <w:szCs w:val="22"/>
        </w:rPr>
        <w:tab/>
      </w:r>
    </w:p>
    <w:p w14:paraId="1638F917" w14:textId="7F02BF6E" w:rsidR="00EC1C1A" w:rsidRDefault="00BC600B" w:rsidP="00C7726E">
      <w:pPr>
        <w:tabs>
          <w:tab w:val="left" w:pos="1701"/>
          <w:tab w:val="left" w:pos="2552"/>
          <w:tab w:val="left" w:pos="7088"/>
        </w:tabs>
        <w:spacing w:after="60"/>
        <w:ind w:left="426" w:firstLine="425"/>
        <w:rPr>
          <w:color w:val="C45911"/>
          <w:szCs w:val="22"/>
        </w:rPr>
      </w:pPr>
      <w:r>
        <w:rPr>
          <w:color w:val="C45911"/>
          <w:szCs w:val="22"/>
        </w:rPr>
        <w:t>6</w:t>
      </w:r>
      <w:r w:rsidR="00EC1C1A">
        <w:rPr>
          <w:color w:val="C45911"/>
          <w:szCs w:val="22"/>
        </w:rPr>
        <w:tab/>
      </w:r>
      <w:r w:rsidR="00EC1C1A" w:rsidRPr="00EC1C1A">
        <w:rPr>
          <w:szCs w:val="22"/>
        </w:rPr>
        <w:t>VYTYČOVACÍ VÝKRES</w:t>
      </w:r>
      <w:r w:rsidR="00EC1C1A" w:rsidRPr="00EC1C1A">
        <w:rPr>
          <w:szCs w:val="22"/>
        </w:rPr>
        <w:tab/>
        <w:t>1:200</w:t>
      </w:r>
    </w:p>
    <w:p w14:paraId="695C875B" w14:textId="1856093F" w:rsidR="00EC1C1A" w:rsidRDefault="00BC600B" w:rsidP="00C7726E">
      <w:pPr>
        <w:tabs>
          <w:tab w:val="left" w:pos="1701"/>
          <w:tab w:val="left" w:pos="2552"/>
          <w:tab w:val="left" w:pos="7088"/>
        </w:tabs>
        <w:spacing w:after="60"/>
        <w:ind w:left="426" w:firstLine="425"/>
        <w:rPr>
          <w:color w:val="C45911"/>
          <w:szCs w:val="22"/>
        </w:rPr>
      </w:pPr>
      <w:r>
        <w:rPr>
          <w:color w:val="C45911"/>
          <w:szCs w:val="22"/>
        </w:rPr>
        <w:t>7</w:t>
      </w:r>
      <w:r w:rsidR="00EC1C1A">
        <w:rPr>
          <w:color w:val="C45911"/>
          <w:szCs w:val="22"/>
        </w:rPr>
        <w:tab/>
      </w:r>
      <w:r w:rsidR="00EC1C1A" w:rsidRPr="00EC1C1A">
        <w:rPr>
          <w:szCs w:val="22"/>
        </w:rPr>
        <w:t>SOUPIS PRACÍ S VÝKAZEM VÝMĚR</w:t>
      </w:r>
      <w:r w:rsidR="00EC1C1A">
        <w:rPr>
          <w:color w:val="C45911"/>
          <w:szCs w:val="22"/>
        </w:rPr>
        <w:tab/>
      </w:r>
    </w:p>
    <w:p w14:paraId="625E3F3A" w14:textId="57C63DCA" w:rsidR="00584F9E" w:rsidRDefault="00BC600B" w:rsidP="00C7726E">
      <w:pPr>
        <w:tabs>
          <w:tab w:val="left" w:pos="1701"/>
          <w:tab w:val="left" w:pos="2552"/>
          <w:tab w:val="left" w:pos="7088"/>
        </w:tabs>
        <w:spacing w:after="60"/>
        <w:ind w:left="426" w:firstLine="425"/>
        <w:rPr>
          <w:szCs w:val="22"/>
        </w:rPr>
      </w:pPr>
      <w:r>
        <w:rPr>
          <w:color w:val="C45911"/>
          <w:szCs w:val="22"/>
        </w:rPr>
        <w:t>8</w:t>
      </w:r>
      <w:r w:rsidR="00EC1C1A">
        <w:rPr>
          <w:color w:val="C45911"/>
          <w:szCs w:val="22"/>
        </w:rPr>
        <w:tab/>
      </w:r>
      <w:r w:rsidR="00EC1C1A" w:rsidRPr="00EC1C1A">
        <w:rPr>
          <w:szCs w:val="22"/>
        </w:rPr>
        <w:t>ROZPOČET</w:t>
      </w:r>
      <w:r w:rsidR="00EC1C1A">
        <w:rPr>
          <w:color w:val="C45911"/>
          <w:szCs w:val="22"/>
        </w:rPr>
        <w:tab/>
      </w:r>
      <w:r w:rsidR="00584F9E">
        <w:rPr>
          <w:szCs w:val="22"/>
        </w:rPr>
        <w:br w:type="page"/>
      </w:r>
    </w:p>
    <w:p w14:paraId="54AC8403" w14:textId="77777777" w:rsidR="00584F9E" w:rsidRDefault="00584F9E" w:rsidP="00584F9E">
      <w:pPr>
        <w:autoSpaceDE/>
        <w:autoSpaceDN/>
        <w:ind w:left="284" w:firstLine="0"/>
      </w:pPr>
    </w:p>
    <w:p w14:paraId="79514F29" w14:textId="73C88B2F" w:rsidR="00584F9E" w:rsidRDefault="00584F9E" w:rsidP="00470BDD">
      <w:pPr>
        <w:pStyle w:val="Nadpis1"/>
      </w:pPr>
      <w:r>
        <w:t>A.</w:t>
      </w:r>
      <w:r w:rsidR="00470BDD">
        <w:t xml:space="preserve"> </w:t>
      </w:r>
      <w:r>
        <w:t>3</w:t>
      </w:r>
      <w:r w:rsidR="00470BDD">
        <w:t xml:space="preserve"> </w:t>
      </w:r>
      <w:r>
        <w:t>SEZNAM VSTUPNÍCH PODKLADŮ</w:t>
      </w:r>
    </w:p>
    <w:p w14:paraId="3F56E390" w14:textId="77777777" w:rsidR="00584F9E" w:rsidRPr="00AD2AAD" w:rsidRDefault="00584F9E" w:rsidP="00584F9E"/>
    <w:p w14:paraId="0364D4F9" w14:textId="77777777" w:rsidR="00584F9E" w:rsidRDefault="00584F9E" w:rsidP="00584F9E">
      <w:pPr>
        <w:rPr>
          <w:b/>
          <w:u w:val="single"/>
        </w:rPr>
      </w:pPr>
      <w:r w:rsidRPr="00040DC3">
        <w:rPr>
          <w:b/>
          <w:u w:val="single"/>
        </w:rPr>
        <w:t>Výčet podkladů a průzkumů použitých pro vypracování projektové dokumentace</w:t>
      </w:r>
    </w:p>
    <w:p w14:paraId="4E4AF6C6" w14:textId="77777777" w:rsidR="00584F9E" w:rsidRDefault="00584F9E" w:rsidP="00584F9E">
      <w:pPr>
        <w:rPr>
          <w:b/>
          <w:u w:val="single"/>
        </w:rPr>
      </w:pPr>
    </w:p>
    <w:p w14:paraId="2CE9EB1D" w14:textId="77777777" w:rsidR="00584F9E" w:rsidRDefault="00584F9E" w:rsidP="00584F9E">
      <w:pPr>
        <w:numPr>
          <w:ilvl w:val="0"/>
          <w:numId w:val="30"/>
        </w:numPr>
        <w:overflowPunct w:val="0"/>
        <w:adjustRightInd w:val="0"/>
        <w:ind w:left="0" w:firstLine="397"/>
        <w:textAlignment w:val="baseline"/>
      </w:pPr>
      <w:r>
        <w:t>Mapové podklady, geodetické zaměření stávajícího stavu</w:t>
      </w:r>
    </w:p>
    <w:p w14:paraId="24ED8191" w14:textId="77777777" w:rsidR="00584F9E" w:rsidRDefault="00584F9E" w:rsidP="00584F9E">
      <w:pPr>
        <w:ind w:left="284" w:firstLine="0"/>
      </w:pPr>
    </w:p>
    <w:p w14:paraId="46905CD6" w14:textId="77777777" w:rsidR="00584F9E" w:rsidRDefault="00584F9E" w:rsidP="00584F9E">
      <w:pPr>
        <w:numPr>
          <w:ilvl w:val="0"/>
          <w:numId w:val="30"/>
        </w:numPr>
        <w:overflowPunct w:val="0"/>
        <w:adjustRightInd w:val="0"/>
        <w:ind w:left="0" w:firstLine="397"/>
        <w:textAlignment w:val="baseline"/>
      </w:pPr>
      <w:r>
        <w:t>Dopravní průzkum (studie), místní šetření</w:t>
      </w:r>
    </w:p>
    <w:p w14:paraId="2B464A52" w14:textId="77777777" w:rsidR="00584F9E" w:rsidRDefault="00584F9E" w:rsidP="00584F9E">
      <w:pPr>
        <w:ind w:left="284" w:firstLine="0"/>
      </w:pPr>
    </w:p>
    <w:p w14:paraId="429DF7B1" w14:textId="77777777" w:rsidR="00584F9E" w:rsidRDefault="00584F9E" w:rsidP="00584F9E">
      <w:pPr>
        <w:numPr>
          <w:ilvl w:val="0"/>
          <w:numId w:val="30"/>
        </w:numPr>
        <w:overflowPunct w:val="0"/>
        <w:adjustRightInd w:val="0"/>
        <w:ind w:left="0" w:firstLine="397"/>
        <w:textAlignment w:val="baseline"/>
      </w:pPr>
      <w:r>
        <w:t>Požadavky a pokyny objednatele</w:t>
      </w:r>
    </w:p>
    <w:p w14:paraId="41341B37" w14:textId="77777777" w:rsidR="00584F9E" w:rsidRDefault="00584F9E" w:rsidP="00584F9E">
      <w:pPr>
        <w:pStyle w:val="Odstavecseseznamem"/>
      </w:pPr>
    </w:p>
    <w:p w14:paraId="0704E5A0" w14:textId="1CE4634F" w:rsidR="00584F9E" w:rsidRDefault="00584F9E" w:rsidP="00584F9E">
      <w:pPr>
        <w:numPr>
          <w:ilvl w:val="0"/>
          <w:numId w:val="30"/>
        </w:numPr>
        <w:overflowPunct w:val="0"/>
        <w:adjustRightInd w:val="0"/>
        <w:ind w:left="0" w:firstLine="397"/>
        <w:textAlignment w:val="baseline"/>
      </w:pPr>
      <w:r>
        <w:t>Katastrální mapy platné k</w:t>
      </w:r>
      <w:r w:rsidR="00E0253E">
        <w:t> </w:t>
      </w:r>
      <w:r w:rsidR="0079035A">
        <w:t>3</w:t>
      </w:r>
      <w:r w:rsidR="00E0253E">
        <w:t>/202</w:t>
      </w:r>
      <w:r w:rsidR="0079035A">
        <w:t>3</w:t>
      </w:r>
    </w:p>
    <w:p w14:paraId="61E9DA07" w14:textId="77777777" w:rsidR="00584F9E" w:rsidRDefault="00584F9E" w:rsidP="00584F9E"/>
    <w:p w14:paraId="635E3381" w14:textId="77777777" w:rsidR="00584F9E" w:rsidRDefault="00584F9E" w:rsidP="00584F9E">
      <w:pPr>
        <w:numPr>
          <w:ilvl w:val="0"/>
          <w:numId w:val="30"/>
        </w:numPr>
        <w:overflowPunct w:val="0"/>
        <w:adjustRightInd w:val="0"/>
        <w:ind w:left="0" w:firstLine="397"/>
        <w:textAlignment w:val="baseline"/>
      </w:pPr>
      <w:r>
        <w:t>Podklady správců sítí</w:t>
      </w:r>
    </w:p>
    <w:p w14:paraId="2FEACA75" w14:textId="77777777" w:rsidR="00584F9E" w:rsidRDefault="00584F9E" w:rsidP="00584F9E">
      <w:pPr>
        <w:ind w:left="284" w:firstLine="0"/>
      </w:pPr>
    </w:p>
    <w:p w14:paraId="5D65C83D" w14:textId="77777777" w:rsidR="00584F9E" w:rsidRDefault="00584F9E" w:rsidP="00584F9E">
      <w:pPr>
        <w:numPr>
          <w:ilvl w:val="0"/>
          <w:numId w:val="30"/>
        </w:numPr>
        <w:overflowPunct w:val="0"/>
        <w:adjustRightInd w:val="0"/>
        <w:ind w:left="0" w:firstLine="397"/>
        <w:textAlignment w:val="baseline"/>
      </w:pPr>
      <w:r>
        <w:t xml:space="preserve">Zásady územní rozvoje Pardubického kraje, Územní plány </w:t>
      </w:r>
    </w:p>
    <w:p w14:paraId="24BFAEEB" w14:textId="77777777" w:rsidR="00584F9E" w:rsidRDefault="00584F9E" w:rsidP="00584F9E">
      <w:pPr>
        <w:ind w:firstLine="0"/>
      </w:pPr>
    </w:p>
    <w:p w14:paraId="68A63048" w14:textId="77777777" w:rsidR="00584F9E" w:rsidRDefault="00584F9E" w:rsidP="00584F9E">
      <w:pPr>
        <w:numPr>
          <w:ilvl w:val="0"/>
          <w:numId w:val="30"/>
        </w:numPr>
        <w:overflowPunct w:val="0"/>
        <w:adjustRightInd w:val="0"/>
        <w:ind w:left="0" w:firstLine="397"/>
        <w:textAlignment w:val="baseline"/>
      </w:pPr>
      <w:r>
        <w:t xml:space="preserve">Zákonné předpisy a technické normy a to zejména: </w:t>
      </w:r>
    </w:p>
    <w:p w14:paraId="4A971BDD" w14:textId="77777777" w:rsidR="00584F9E" w:rsidRDefault="00584F9E" w:rsidP="00584F9E">
      <w:pPr>
        <w:ind w:left="284" w:firstLine="0"/>
      </w:pPr>
    </w:p>
    <w:p w14:paraId="2214C1BB" w14:textId="77777777" w:rsidR="00584F9E" w:rsidRDefault="00584F9E" w:rsidP="00584F9E">
      <w:pPr>
        <w:numPr>
          <w:ilvl w:val="0"/>
          <w:numId w:val="31"/>
        </w:numPr>
        <w:overflowPunct w:val="0"/>
        <w:adjustRightInd w:val="0"/>
        <w:textAlignment w:val="baseline"/>
      </w:pPr>
      <w:bookmarkStart w:id="1" w:name="_Hlk24700142"/>
      <w:r>
        <w:t>Zákon č. 183/2006 Sb. Zákon o územním plánování a stavebním řádu (stavební zákon)</w:t>
      </w:r>
    </w:p>
    <w:p w14:paraId="1158F19D" w14:textId="77777777" w:rsidR="00584F9E" w:rsidRDefault="00584F9E" w:rsidP="00584F9E">
      <w:pPr>
        <w:numPr>
          <w:ilvl w:val="0"/>
          <w:numId w:val="31"/>
        </w:numPr>
        <w:overflowPunct w:val="0"/>
        <w:adjustRightInd w:val="0"/>
        <w:textAlignment w:val="baseline"/>
      </w:pPr>
      <w:r>
        <w:t xml:space="preserve">Zákon č. 13/1997 Sb. Zákon o pozemních komunikacích </w:t>
      </w:r>
    </w:p>
    <w:p w14:paraId="1C39BCE0" w14:textId="77777777" w:rsidR="00584F9E" w:rsidRDefault="00584F9E" w:rsidP="00584F9E">
      <w:pPr>
        <w:numPr>
          <w:ilvl w:val="0"/>
          <w:numId w:val="31"/>
        </w:numPr>
        <w:overflowPunct w:val="0"/>
        <w:adjustRightInd w:val="0"/>
        <w:textAlignment w:val="baseline"/>
      </w:pPr>
      <w:r>
        <w:t xml:space="preserve">Zákon č. 361/2000 Sb. Zákon o provozu na pozemních komunikacích </w:t>
      </w:r>
    </w:p>
    <w:p w14:paraId="6E0F90A0" w14:textId="77777777" w:rsidR="00584F9E" w:rsidRDefault="00584F9E" w:rsidP="00584F9E">
      <w:pPr>
        <w:numPr>
          <w:ilvl w:val="0"/>
          <w:numId w:val="31"/>
        </w:numPr>
        <w:overflowPunct w:val="0"/>
        <w:adjustRightInd w:val="0"/>
        <w:textAlignment w:val="baseline"/>
      </w:pPr>
      <w:r>
        <w:t>Zákon č. 334/1992 Sb. Zákon o ochraně zemědělského půdního fondu</w:t>
      </w:r>
    </w:p>
    <w:p w14:paraId="662C2D41" w14:textId="77777777" w:rsidR="00584F9E" w:rsidRDefault="00584F9E" w:rsidP="00584F9E">
      <w:pPr>
        <w:numPr>
          <w:ilvl w:val="0"/>
          <w:numId w:val="31"/>
        </w:numPr>
        <w:overflowPunct w:val="0"/>
        <w:adjustRightInd w:val="0"/>
        <w:textAlignment w:val="baseline"/>
      </w:pPr>
      <w:r>
        <w:t>Zákon č. 289/1995 Sb. Zákon o lesích</w:t>
      </w:r>
    </w:p>
    <w:p w14:paraId="47D0FC71" w14:textId="77777777" w:rsidR="00584F9E" w:rsidRDefault="00584F9E" w:rsidP="00584F9E">
      <w:pPr>
        <w:numPr>
          <w:ilvl w:val="0"/>
          <w:numId w:val="31"/>
        </w:numPr>
        <w:overflowPunct w:val="0"/>
        <w:adjustRightInd w:val="0"/>
        <w:textAlignment w:val="baseline"/>
      </w:pPr>
      <w:r>
        <w:t>Zákon č. 114/1992 Sb. Zákon o ochraně přírody a krajiny</w:t>
      </w:r>
    </w:p>
    <w:p w14:paraId="37714F1F" w14:textId="77777777" w:rsidR="00584F9E" w:rsidRDefault="00584F9E" w:rsidP="00584F9E">
      <w:pPr>
        <w:numPr>
          <w:ilvl w:val="0"/>
          <w:numId w:val="31"/>
        </w:numPr>
        <w:overflowPunct w:val="0"/>
        <w:adjustRightInd w:val="0"/>
        <w:textAlignment w:val="baseline"/>
      </w:pPr>
      <w:r>
        <w:t>ČSN 73 6101 Projektování silnic a dálnic</w:t>
      </w:r>
    </w:p>
    <w:p w14:paraId="10F52A76" w14:textId="77777777" w:rsidR="00584F9E" w:rsidRDefault="00584F9E" w:rsidP="00584F9E">
      <w:pPr>
        <w:numPr>
          <w:ilvl w:val="0"/>
          <w:numId w:val="31"/>
        </w:numPr>
        <w:overflowPunct w:val="0"/>
        <w:adjustRightInd w:val="0"/>
        <w:textAlignment w:val="baseline"/>
      </w:pPr>
      <w:r>
        <w:t>ČSN 73 6110 Projektování místních komunikací</w:t>
      </w:r>
    </w:p>
    <w:p w14:paraId="286AAE4F" w14:textId="77777777" w:rsidR="00584F9E" w:rsidRDefault="00584F9E" w:rsidP="00584F9E">
      <w:pPr>
        <w:numPr>
          <w:ilvl w:val="0"/>
          <w:numId w:val="31"/>
        </w:numPr>
        <w:overflowPunct w:val="0"/>
        <w:adjustRightInd w:val="0"/>
        <w:textAlignment w:val="baseline"/>
      </w:pPr>
      <w:r>
        <w:t>ČSN 73 6114 Vozovky pozemních komunikací</w:t>
      </w:r>
    </w:p>
    <w:p w14:paraId="1FADE471" w14:textId="77777777" w:rsidR="00584F9E" w:rsidRDefault="00584F9E" w:rsidP="00584F9E">
      <w:pPr>
        <w:numPr>
          <w:ilvl w:val="0"/>
          <w:numId w:val="31"/>
        </w:numPr>
        <w:overflowPunct w:val="0"/>
        <w:adjustRightInd w:val="0"/>
        <w:textAlignment w:val="baseline"/>
      </w:pPr>
      <w:r>
        <w:t>ČSN 73 6121 Stavba vozovek. Hutněné asfaltové vrstvy</w:t>
      </w:r>
    </w:p>
    <w:p w14:paraId="6D21916C" w14:textId="77777777" w:rsidR="00584F9E" w:rsidRDefault="00584F9E" w:rsidP="00584F9E">
      <w:pPr>
        <w:numPr>
          <w:ilvl w:val="0"/>
          <w:numId w:val="31"/>
        </w:numPr>
        <w:overflowPunct w:val="0"/>
        <w:adjustRightInd w:val="0"/>
        <w:textAlignment w:val="baseline"/>
      </w:pPr>
      <w:r>
        <w:t>ČSN 73 0802 Požární bezpečnost staveb</w:t>
      </w:r>
    </w:p>
    <w:p w14:paraId="3BD4DC4A" w14:textId="77777777" w:rsidR="00584F9E" w:rsidRDefault="00584F9E" w:rsidP="00584F9E">
      <w:pPr>
        <w:numPr>
          <w:ilvl w:val="0"/>
          <w:numId w:val="31"/>
        </w:numPr>
        <w:overflowPunct w:val="0"/>
        <w:adjustRightInd w:val="0"/>
        <w:textAlignment w:val="baseline"/>
      </w:pPr>
      <w:r>
        <w:t>TP 65 Zásady pro dopravní značení na pozemních komunikacích</w:t>
      </w:r>
    </w:p>
    <w:p w14:paraId="7013C6B1" w14:textId="77777777" w:rsidR="00584F9E" w:rsidRDefault="00584F9E" w:rsidP="00584F9E">
      <w:pPr>
        <w:numPr>
          <w:ilvl w:val="0"/>
          <w:numId w:val="31"/>
        </w:numPr>
        <w:overflowPunct w:val="0"/>
        <w:adjustRightInd w:val="0"/>
        <w:textAlignment w:val="baseline"/>
      </w:pPr>
      <w:r>
        <w:t>TP 170 Navrhování pozemních komunikací</w:t>
      </w:r>
    </w:p>
    <w:p w14:paraId="41BA5CE7" w14:textId="77777777" w:rsidR="00584F9E" w:rsidRDefault="00584F9E" w:rsidP="00584F9E">
      <w:pPr>
        <w:numPr>
          <w:ilvl w:val="0"/>
          <w:numId w:val="31"/>
        </w:numPr>
        <w:overflowPunct w:val="0"/>
        <w:adjustRightInd w:val="0"/>
        <w:textAlignment w:val="baseline"/>
      </w:pPr>
      <w:r>
        <w:t>ČSN DIN 18 916 – Výsadba rostlin</w:t>
      </w:r>
    </w:p>
    <w:p w14:paraId="258AD346" w14:textId="77777777" w:rsidR="00584F9E" w:rsidRDefault="00584F9E" w:rsidP="00584F9E">
      <w:pPr>
        <w:numPr>
          <w:ilvl w:val="0"/>
          <w:numId w:val="31"/>
        </w:numPr>
        <w:overflowPunct w:val="0"/>
        <w:adjustRightInd w:val="0"/>
        <w:textAlignment w:val="baseline"/>
      </w:pPr>
      <w:r>
        <w:t>ČSN DIN 18 915 – Práce s půdou</w:t>
      </w:r>
    </w:p>
    <w:p w14:paraId="59D7F799" w14:textId="77777777" w:rsidR="00584F9E" w:rsidRDefault="00584F9E" w:rsidP="00584F9E">
      <w:pPr>
        <w:numPr>
          <w:ilvl w:val="0"/>
          <w:numId w:val="31"/>
        </w:numPr>
        <w:overflowPunct w:val="0"/>
        <w:adjustRightInd w:val="0"/>
        <w:textAlignment w:val="baseline"/>
      </w:pPr>
      <w:r>
        <w:t xml:space="preserve">ČSN 83 9061 Technologie vegetačních úprav v krajině – Ochrana stromů, porostů a vegetačních ploch při stavebních pracích </w:t>
      </w:r>
    </w:p>
    <w:p w14:paraId="4D429A3F" w14:textId="77777777" w:rsidR="00584F9E" w:rsidRPr="00CE07A8" w:rsidRDefault="00584F9E" w:rsidP="00584F9E">
      <w:pPr>
        <w:numPr>
          <w:ilvl w:val="0"/>
          <w:numId w:val="31"/>
        </w:numPr>
        <w:overflowPunct w:val="0"/>
        <w:adjustRightInd w:val="0"/>
        <w:textAlignment w:val="baseline"/>
      </w:pPr>
      <w:r>
        <w:t>Atd.</w:t>
      </w:r>
    </w:p>
    <w:bookmarkEnd w:id="1"/>
    <w:p w14:paraId="0F2451C9" w14:textId="77777777" w:rsidR="00584F9E" w:rsidRPr="00172FE8" w:rsidRDefault="00584F9E" w:rsidP="00584F9E">
      <w:pPr>
        <w:adjustRightInd w:val="0"/>
        <w:ind w:firstLine="709"/>
        <w:jc w:val="left"/>
      </w:pPr>
    </w:p>
    <w:p w14:paraId="7F6238E6" w14:textId="77777777" w:rsidR="00584F9E" w:rsidRDefault="00584F9E" w:rsidP="00584F9E">
      <w:pPr>
        <w:ind w:firstLine="0"/>
      </w:pPr>
    </w:p>
    <w:p w14:paraId="762DC830" w14:textId="77777777" w:rsidR="00584F9E" w:rsidRDefault="00584F9E" w:rsidP="00584F9E"/>
    <w:p w14:paraId="5565C45C" w14:textId="77777777" w:rsidR="00584F9E" w:rsidRDefault="00584F9E" w:rsidP="00584F9E"/>
    <w:p w14:paraId="3C2ADF0E" w14:textId="77777777" w:rsidR="00584F9E" w:rsidRDefault="00584F9E" w:rsidP="00584F9E"/>
    <w:p w14:paraId="53BBE990" w14:textId="77777777" w:rsidR="00584F9E" w:rsidRDefault="00584F9E" w:rsidP="00584F9E"/>
    <w:p w14:paraId="6AFC0C1B" w14:textId="77777777" w:rsidR="00584F9E" w:rsidRDefault="00584F9E" w:rsidP="00584F9E"/>
    <w:p w14:paraId="62695CFF" w14:textId="77777777" w:rsidR="00584F9E" w:rsidRDefault="00584F9E" w:rsidP="00584F9E"/>
    <w:p w14:paraId="7F217FC5" w14:textId="77777777" w:rsidR="00584F9E" w:rsidRDefault="00584F9E" w:rsidP="00584F9E"/>
    <w:p w14:paraId="432FA04D" w14:textId="77777777" w:rsidR="00584F9E" w:rsidRDefault="00584F9E" w:rsidP="00584F9E"/>
    <w:p w14:paraId="3EDE4C70" w14:textId="77777777" w:rsidR="00470BDD" w:rsidRDefault="00470BDD" w:rsidP="00584F9E"/>
    <w:p w14:paraId="712746FE" w14:textId="77777777" w:rsidR="00470BDD" w:rsidRDefault="00470BDD" w:rsidP="00584F9E"/>
    <w:p w14:paraId="5CC582A5" w14:textId="77777777" w:rsidR="00584F9E" w:rsidRDefault="00584F9E" w:rsidP="00584F9E"/>
    <w:p w14:paraId="33DDEA3D" w14:textId="77777777" w:rsidR="00584F9E" w:rsidRDefault="00584F9E" w:rsidP="00303DE7">
      <w:pPr>
        <w:ind w:firstLine="0"/>
      </w:pPr>
    </w:p>
    <w:p w14:paraId="0ADB641B" w14:textId="04848414" w:rsidR="00470BDD" w:rsidRPr="00470BDD" w:rsidRDefault="00584F9E" w:rsidP="00303DE7">
      <w:pPr>
        <w:pStyle w:val="Nzev"/>
        <w:numPr>
          <w:ilvl w:val="0"/>
          <w:numId w:val="10"/>
        </w:numPr>
      </w:pPr>
      <w:r>
        <w:lastRenderedPageBreak/>
        <w:t>souhrnná technická zpráva</w:t>
      </w:r>
    </w:p>
    <w:p w14:paraId="55ABFC90" w14:textId="1835689B" w:rsidR="00584F9E" w:rsidRDefault="00584F9E" w:rsidP="00470BDD">
      <w:pPr>
        <w:pStyle w:val="Nadpis1"/>
      </w:pPr>
      <w:r>
        <w:t>B.</w:t>
      </w:r>
      <w:r w:rsidR="00470BDD">
        <w:t xml:space="preserve"> </w:t>
      </w:r>
      <w:r>
        <w:t>1</w:t>
      </w:r>
      <w:r w:rsidR="00470BDD">
        <w:t xml:space="preserve"> </w:t>
      </w:r>
      <w:r>
        <w:t>POPIS ÚZEMÍ STAVBY</w:t>
      </w:r>
    </w:p>
    <w:p w14:paraId="42050B03" w14:textId="77777777" w:rsidR="00584F9E" w:rsidRDefault="00584F9E" w:rsidP="00584F9E"/>
    <w:p w14:paraId="56843EBE" w14:textId="77777777" w:rsidR="00584F9E" w:rsidRPr="003D681C" w:rsidRDefault="00584F9E" w:rsidP="00584F9E">
      <w:pPr>
        <w:pStyle w:val="Odstavecseseznamem"/>
        <w:numPr>
          <w:ilvl w:val="0"/>
          <w:numId w:val="11"/>
        </w:numPr>
        <w:autoSpaceDE/>
        <w:autoSpaceDN/>
        <w:ind w:left="284" w:hanging="284"/>
        <w:rPr>
          <w:color w:val="365F91" w:themeColor="accent1" w:themeShade="BF"/>
        </w:rPr>
      </w:pPr>
      <w:r w:rsidRPr="003D681C">
        <w:rPr>
          <w:rFonts w:cs="Arial Narrow"/>
          <w:color w:val="365F91" w:themeColor="accent1" w:themeShade="BF"/>
          <w:szCs w:val="22"/>
        </w:rPr>
        <w:t>Charakteristika území a stavebního pozemku, zastavěné území a nezastavěné území, soulad navrhované stavby s charakterem území, dosavadní využití a zastavěnost území.</w:t>
      </w:r>
    </w:p>
    <w:p w14:paraId="2A67D1E5" w14:textId="77777777" w:rsidR="00584F9E" w:rsidRPr="00D66B12" w:rsidRDefault="00584F9E" w:rsidP="00584F9E">
      <w:pPr>
        <w:pStyle w:val="Odstavecseseznamem"/>
        <w:autoSpaceDE/>
        <w:autoSpaceDN/>
        <w:ind w:left="284" w:firstLine="0"/>
      </w:pPr>
    </w:p>
    <w:p w14:paraId="6BEC13FB" w14:textId="0135EE9E" w:rsidR="00584F9E" w:rsidRDefault="00584F9E" w:rsidP="00584F9E">
      <w:pPr>
        <w:ind w:left="284" w:firstLine="0"/>
        <w:rPr>
          <w:rFonts w:cs="Arial Narrow"/>
          <w:szCs w:val="22"/>
        </w:rPr>
      </w:pPr>
      <w:r w:rsidRPr="002E2676">
        <w:rPr>
          <w:rFonts w:cs="Arial Narrow"/>
          <w:szCs w:val="22"/>
        </w:rPr>
        <w:t>Stavba se nachází v zastavěné části</w:t>
      </w:r>
      <w:r w:rsidR="0079035A">
        <w:rPr>
          <w:rFonts w:cs="Arial Narrow"/>
          <w:szCs w:val="22"/>
        </w:rPr>
        <w:t xml:space="preserve"> obce Dolní Lipka</w:t>
      </w:r>
      <w:r>
        <w:rPr>
          <w:rFonts w:cs="Arial Narrow"/>
          <w:szCs w:val="22"/>
        </w:rPr>
        <w:t xml:space="preserve">. </w:t>
      </w:r>
      <w:r w:rsidR="0079035A">
        <w:rPr>
          <w:rFonts w:cs="Arial Narrow"/>
          <w:szCs w:val="22"/>
        </w:rPr>
        <w:t xml:space="preserve">Jedná se o </w:t>
      </w:r>
      <w:r w:rsidR="00BC600B">
        <w:rPr>
          <w:rFonts w:cs="Arial Narrow"/>
          <w:szCs w:val="22"/>
        </w:rPr>
        <w:t xml:space="preserve">výhybnu, která bude napojena na nový sjezd k firmě </w:t>
      </w:r>
      <w:proofErr w:type="spellStart"/>
      <w:r w:rsidR="00BC600B">
        <w:rPr>
          <w:rFonts w:cs="Arial Narrow"/>
          <w:szCs w:val="22"/>
        </w:rPr>
        <w:t>Zogal</w:t>
      </w:r>
      <w:proofErr w:type="spellEnd"/>
      <w:r w:rsidR="00BC600B">
        <w:rPr>
          <w:rFonts w:cs="Arial Narrow"/>
          <w:szCs w:val="22"/>
        </w:rPr>
        <w:t xml:space="preserve"> Union </w:t>
      </w:r>
      <w:proofErr w:type="gramStart"/>
      <w:r w:rsidR="00BC600B">
        <w:rPr>
          <w:rFonts w:cs="Arial Narrow"/>
          <w:szCs w:val="22"/>
        </w:rPr>
        <w:t>s.r.o..</w:t>
      </w:r>
      <w:proofErr w:type="gramEnd"/>
      <w:r w:rsidR="00BC600B">
        <w:rPr>
          <w:rFonts w:cs="Arial Narrow"/>
          <w:szCs w:val="22"/>
        </w:rPr>
        <w:t xml:space="preserve"> </w:t>
      </w:r>
      <w:r>
        <w:rPr>
          <w:rFonts w:cs="Arial Narrow"/>
          <w:szCs w:val="22"/>
        </w:rPr>
        <w:t>Navržené úpravy odpovídají charakteru území a jsou v souladu s ÚP.</w:t>
      </w:r>
      <w:r w:rsidR="0079035A">
        <w:rPr>
          <w:rFonts w:cs="Arial Narrow"/>
          <w:szCs w:val="22"/>
        </w:rPr>
        <w:t xml:space="preserve"> </w:t>
      </w:r>
    </w:p>
    <w:p w14:paraId="604CFB7C" w14:textId="77777777" w:rsidR="00D70A91" w:rsidRDefault="00D70A91" w:rsidP="00584F9E">
      <w:pPr>
        <w:ind w:left="284" w:firstLine="0"/>
        <w:rPr>
          <w:rFonts w:cs="Arial Narrow"/>
          <w:szCs w:val="22"/>
        </w:rPr>
      </w:pPr>
    </w:p>
    <w:p w14:paraId="168FBEAD" w14:textId="2D1C1AA7" w:rsidR="00D70A91" w:rsidRDefault="00D70A91" w:rsidP="00D70A91">
      <w:pPr>
        <w:pStyle w:val="Odstavecseseznamem"/>
        <w:numPr>
          <w:ilvl w:val="0"/>
          <w:numId w:val="11"/>
        </w:numPr>
        <w:autoSpaceDE/>
        <w:autoSpaceDN/>
        <w:ind w:left="284" w:hanging="284"/>
        <w:rPr>
          <w:rFonts w:cs="Arial Narrow"/>
          <w:color w:val="365F91" w:themeColor="accent1" w:themeShade="BF"/>
          <w:szCs w:val="22"/>
        </w:rPr>
      </w:pPr>
      <w:r w:rsidRPr="00D70A91">
        <w:rPr>
          <w:rFonts w:cs="Arial Narrow"/>
          <w:color w:val="365F91" w:themeColor="accent1" w:themeShade="BF"/>
          <w:szCs w:val="22"/>
        </w:rPr>
        <w:t>údaje o souladu s územním rozhodnutím, veřejnoprávní smlouvou o umístění stavby, územním souhlasem,</w:t>
      </w:r>
    </w:p>
    <w:p w14:paraId="2A3749D1" w14:textId="6E6984E4" w:rsidR="00D70A91" w:rsidRDefault="00D70A91" w:rsidP="00D70A91">
      <w:pPr>
        <w:autoSpaceDE/>
        <w:autoSpaceDN/>
        <w:ind w:firstLine="0"/>
        <w:rPr>
          <w:rFonts w:cs="Arial Narrow"/>
          <w:color w:val="365F91" w:themeColor="accent1" w:themeShade="BF"/>
          <w:szCs w:val="22"/>
        </w:rPr>
      </w:pPr>
    </w:p>
    <w:p w14:paraId="611C1EE1" w14:textId="1AAB60F9" w:rsidR="00D70A91" w:rsidRPr="00D70A91" w:rsidRDefault="00D70A91" w:rsidP="00D70A91">
      <w:pPr>
        <w:pStyle w:val="Odstavecseseznamem"/>
        <w:overflowPunct w:val="0"/>
        <w:adjustRightInd w:val="0"/>
        <w:ind w:left="284" w:firstLine="0"/>
        <w:textAlignment w:val="baseline"/>
        <w:rPr>
          <w:rFonts w:cs="Arial Narrow"/>
          <w:szCs w:val="22"/>
        </w:rPr>
      </w:pPr>
      <w:r w:rsidRPr="00D70A91">
        <w:rPr>
          <w:rFonts w:cs="Arial Narrow"/>
          <w:szCs w:val="22"/>
        </w:rPr>
        <w:t>Stavba není v rozporu s územně plánovací dokumentací.</w:t>
      </w:r>
    </w:p>
    <w:p w14:paraId="5AC7838F" w14:textId="77777777" w:rsidR="00584F9E" w:rsidRDefault="00584F9E" w:rsidP="00584F9E">
      <w:pPr>
        <w:ind w:left="284" w:firstLine="0"/>
        <w:rPr>
          <w:rFonts w:cs="Arial Narrow"/>
          <w:szCs w:val="22"/>
        </w:rPr>
      </w:pPr>
    </w:p>
    <w:p w14:paraId="330EFD0F" w14:textId="77777777" w:rsidR="00584F9E" w:rsidRDefault="00584F9E" w:rsidP="00584F9E">
      <w:pPr>
        <w:pStyle w:val="Odstavecseseznamem"/>
        <w:numPr>
          <w:ilvl w:val="0"/>
          <w:numId w:val="11"/>
        </w:numPr>
        <w:overflowPunct w:val="0"/>
        <w:adjustRightInd w:val="0"/>
        <w:ind w:left="284" w:hanging="284"/>
        <w:textAlignment w:val="baseline"/>
        <w:rPr>
          <w:rFonts w:cs="Arial Narrow"/>
          <w:color w:val="365F91" w:themeColor="accent1" w:themeShade="BF"/>
          <w:szCs w:val="22"/>
        </w:rPr>
      </w:pPr>
      <w:r w:rsidRPr="003D681C">
        <w:rPr>
          <w:rFonts w:cs="Arial Narrow"/>
          <w:color w:val="365F91" w:themeColor="accent1" w:themeShade="BF"/>
          <w:szCs w:val="22"/>
        </w:rPr>
        <w:t xml:space="preserve">Údaje o souladu stavby s územně plánovací dokumentací, s cíli a úkoly územního plánování, včetně informace o vydané územně plánovací dokumentaci </w:t>
      </w:r>
    </w:p>
    <w:p w14:paraId="610F08CE" w14:textId="77777777" w:rsidR="00584F9E" w:rsidRDefault="00584F9E" w:rsidP="00584F9E">
      <w:pPr>
        <w:pStyle w:val="Odstavecseseznamem"/>
        <w:overflowPunct w:val="0"/>
        <w:adjustRightInd w:val="0"/>
        <w:ind w:left="284" w:firstLine="0"/>
        <w:textAlignment w:val="baseline"/>
        <w:rPr>
          <w:rFonts w:cs="Arial Narrow"/>
          <w:color w:val="365F91" w:themeColor="accent1" w:themeShade="BF"/>
          <w:szCs w:val="22"/>
        </w:rPr>
      </w:pPr>
    </w:p>
    <w:p w14:paraId="18D1B74E" w14:textId="38589850" w:rsidR="00584F9E" w:rsidRPr="001210A0" w:rsidRDefault="00584F9E" w:rsidP="00584F9E">
      <w:pPr>
        <w:pStyle w:val="Odstavecseseznamem"/>
        <w:overflowPunct w:val="0"/>
        <w:adjustRightInd w:val="0"/>
        <w:ind w:left="284" w:firstLine="0"/>
        <w:textAlignment w:val="baseline"/>
        <w:rPr>
          <w:rFonts w:cs="Arial Narrow"/>
          <w:szCs w:val="22"/>
        </w:rPr>
      </w:pPr>
      <w:r w:rsidRPr="001210A0">
        <w:rPr>
          <w:rFonts w:cs="Arial Narrow"/>
          <w:szCs w:val="22"/>
        </w:rPr>
        <w:t>Stavba není v rozporu s územně plánovací dokumentací</w:t>
      </w:r>
      <w:r>
        <w:rPr>
          <w:rFonts w:cs="Arial Narrow"/>
          <w:szCs w:val="22"/>
        </w:rPr>
        <w:t>.</w:t>
      </w:r>
    </w:p>
    <w:p w14:paraId="4071F777" w14:textId="77777777" w:rsidR="00584F9E" w:rsidRPr="002E2676" w:rsidRDefault="00584F9E" w:rsidP="00584F9E">
      <w:pPr>
        <w:ind w:left="360" w:firstLine="0"/>
        <w:rPr>
          <w:rFonts w:cs="Arial Narrow"/>
          <w:szCs w:val="22"/>
        </w:rPr>
      </w:pPr>
    </w:p>
    <w:p w14:paraId="6F2F58AF" w14:textId="77777777" w:rsidR="00584F9E" w:rsidRPr="001210A0" w:rsidRDefault="00584F9E" w:rsidP="00584F9E">
      <w:pPr>
        <w:pStyle w:val="Odstavecseseznamem"/>
        <w:numPr>
          <w:ilvl w:val="0"/>
          <w:numId w:val="11"/>
        </w:numPr>
        <w:overflowPunct w:val="0"/>
        <w:adjustRightInd w:val="0"/>
        <w:ind w:left="284" w:hanging="284"/>
        <w:textAlignment w:val="baseline"/>
        <w:rPr>
          <w:rFonts w:cs="Arial Narrow"/>
          <w:szCs w:val="22"/>
        </w:rPr>
      </w:pPr>
      <w:r w:rsidRPr="001210A0">
        <w:rPr>
          <w:rFonts w:cs="Arial Narrow"/>
          <w:color w:val="365F91" w:themeColor="accent1" w:themeShade="BF"/>
          <w:szCs w:val="22"/>
        </w:rPr>
        <w:t>Geologická, geomorfologická a hydrogeologická charakteristika, včetně zdrojů nerostů a podzemních vod</w:t>
      </w:r>
    </w:p>
    <w:p w14:paraId="066A2438" w14:textId="77777777" w:rsidR="00584F9E" w:rsidRDefault="00584F9E" w:rsidP="00584F9E">
      <w:pPr>
        <w:pStyle w:val="Odstavecseseznamem"/>
        <w:overflowPunct w:val="0"/>
        <w:adjustRightInd w:val="0"/>
        <w:ind w:left="284" w:firstLine="0"/>
        <w:textAlignment w:val="baseline"/>
        <w:rPr>
          <w:rFonts w:cs="Arial Narrow"/>
          <w:szCs w:val="22"/>
        </w:rPr>
      </w:pPr>
    </w:p>
    <w:p w14:paraId="30FC2886" w14:textId="77777777" w:rsidR="00584F9E" w:rsidRPr="001210A0" w:rsidRDefault="00584F9E" w:rsidP="00584F9E">
      <w:pPr>
        <w:pStyle w:val="Odstavecseseznamem"/>
        <w:overflowPunct w:val="0"/>
        <w:adjustRightInd w:val="0"/>
        <w:ind w:left="284" w:firstLine="0"/>
        <w:textAlignment w:val="baseline"/>
        <w:rPr>
          <w:rFonts w:cs="Arial Narrow"/>
          <w:szCs w:val="22"/>
        </w:rPr>
      </w:pPr>
      <w:r>
        <w:rPr>
          <w:rFonts w:cs="Arial Narrow"/>
          <w:szCs w:val="22"/>
        </w:rPr>
        <w:t>N</w:t>
      </w:r>
      <w:r w:rsidRPr="001210A0">
        <w:rPr>
          <w:rFonts w:cs="Arial Narrow"/>
          <w:szCs w:val="22"/>
        </w:rPr>
        <w:t>ebyla požadována vzhledem k charakteru stavby</w:t>
      </w:r>
      <w:r>
        <w:rPr>
          <w:rFonts w:cs="Arial Narrow"/>
          <w:szCs w:val="22"/>
        </w:rPr>
        <w:t xml:space="preserve">. Inženýrsko-geologický průzkum nebyl proveden. </w:t>
      </w:r>
    </w:p>
    <w:p w14:paraId="54AB6EA6" w14:textId="77777777" w:rsidR="00584F9E" w:rsidRDefault="00584F9E" w:rsidP="00584F9E">
      <w:pPr>
        <w:pStyle w:val="Odstavecseseznamem"/>
        <w:rPr>
          <w:rFonts w:cs="Arial Narrow"/>
          <w:szCs w:val="22"/>
          <w:highlight w:val="yellow"/>
        </w:rPr>
      </w:pPr>
    </w:p>
    <w:p w14:paraId="4FC0CB91" w14:textId="77777777" w:rsidR="00584F9E" w:rsidRDefault="00584F9E" w:rsidP="00584F9E">
      <w:pPr>
        <w:pStyle w:val="Odstavecseseznamem"/>
        <w:numPr>
          <w:ilvl w:val="0"/>
          <w:numId w:val="11"/>
        </w:numPr>
        <w:overflowPunct w:val="0"/>
        <w:adjustRightInd w:val="0"/>
        <w:ind w:left="284" w:hanging="284"/>
        <w:textAlignment w:val="baseline"/>
        <w:rPr>
          <w:rFonts w:cs="Arial Narrow"/>
          <w:color w:val="365F91" w:themeColor="accent1" w:themeShade="BF"/>
          <w:szCs w:val="22"/>
        </w:rPr>
      </w:pPr>
      <w:r w:rsidRPr="001210A0">
        <w:rPr>
          <w:rFonts w:cs="Arial Narrow"/>
          <w:color w:val="365F91" w:themeColor="accent1" w:themeShade="BF"/>
          <w:szCs w:val="22"/>
        </w:rPr>
        <w:t>Výčet a závěry provedených průzkumů a měření – geotechnický průzkum –hydrologický průzkum, korozní průzkum, geotechnický průzkum materiálových nalezišť (zemníků), stavebně historický průzkum apod.</w:t>
      </w:r>
    </w:p>
    <w:p w14:paraId="324E5DC8" w14:textId="77777777" w:rsidR="00584F9E" w:rsidRDefault="00584F9E" w:rsidP="00584F9E">
      <w:pPr>
        <w:pStyle w:val="Odstavecseseznamem"/>
        <w:overflowPunct w:val="0"/>
        <w:adjustRightInd w:val="0"/>
        <w:ind w:left="284" w:firstLine="0"/>
        <w:textAlignment w:val="baseline"/>
        <w:rPr>
          <w:rFonts w:cs="Arial Narrow"/>
          <w:color w:val="365F91" w:themeColor="accent1" w:themeShade="BF"/>
          <w:szCs w:val="22"/>
        </w:rPr>
      </w:pPr>
    </w:p>
    <w:p w14:paraId="03708EE9" w14:textId="77777777" w:rsidR="00584F9E" w:rsidRPr="001210A0" w:rsidRDefault="00584F9E" w:rsidP="00584F9E">
      <w:pPr>
        <w:pStyle w:val="Odstavecseseznamem"/>
        <w:overflowPunct w:val="0"/>
        <w:adjustRightInd w:val="0"/>
        <w:ind w:left="284" w:firstLine="0"/>
        <w:textAlignment w:val="baseline"/>
        <w:rPr>
          <w:rFonts w:cs="Arial Narrow"/>
          <w:szCs w:val="22"/>
        </w:rPr>
      </w:pPr>
      <w:r w:rsidRPr="001210A0">
        <w:rPr>
          <w:rFonts w:cs="Arial Narrow"/>
          <w:szCs w:val="22"/>
        </w:rPr>
        <w:t>Vzhledem k charakteru stavby nebyl požadován.</w:t>
      </w:r>
    </w:p>
    <w:p w14:paraId="10273E8A" w14:textId="77777777" w:rsidR="00584F9E" w:rsidRDefault="00584F9E" w:rsidP="00584F9E">
      <w:pPr>
        <w:pStyle w:val="Odstavecseseznamem"/>
        <w:rPr>
          <w:rFonts w:cs="Arial Narrow"/>
          <w:szCs w:val="22"/>
        </w:rPr>
      </w:pPr>
    </w:p>
    <w:p w14:paraId="4C96E8F5" w14:textId="334EC35E" w:rsidR="00584F9E" w:rsidRPr="001210A0" w:rsidRDefault="00584F9E" w:rsidP="00584F9E">
      <w:pPr>
        <w:pStyle w:val="Odstavecseseznamem"/>
        <w:numPr>
          <w:ilvl w:val="0"/>
          <w:numId w:val="11"/>
        </w:numPr>
        <w:overflowPunct w:val="0"/>
        <w:adjustRightInd w:val="0"/>
        <w:ind w:left="284" w:hanging="284"/>
        <w:textAlignment w:val="baseline"/>
        <w:rPr>
          <w:rFonts w:cs="Arial Narrow"/>
          <w:color w:val="365F91" w:themeColor="accent1" w:themeShade="BF"/>
          <w:szCs w:val="22"/>
        </w:rPr>
      </w:pPr>
      <w:r w:rsidRPr="001210A0">
        <w:rPr>
          <w:rFonts w:cs="Arial Narrow"/>
          <w:color w:val="365F91" w:themeColor="accent1" w:themeShade="BF"/>
          <w:szCs w:val="22"/>
        </w:rPr>
        <w:t xml:space="preserve">Ochrana území podle jiných právních </w:t>
      </w:r>
      <w:r w:rsidR="00181799" w:rsidRPr="001210A0">
        <w:rPr>
          <w:rFonts w:cs="Arial Narrow"/>
          <w:color w:val="365F91" w:themeColor="accent1" w:themeShade="BF"/>
          <w:szCs w:val="22"/>
        </w:rPr>
        <w:t>předpisů</w:t>
      </w:r>
      <w:r w:rsidR="00181799">
        <w:rPr>
          <w:rFonts w:cs="Arial Narrow"/>
          <w:color w:val="365F91" w:themeColor="accent1" w:themeShade="BF"/>
          <w:szCs w:val="22"/>
        </w:rPr>
        <w:t xml:space="preserve"> – památková</w:t>
      </w:r>
      <w:r w:rsidRPr="001210A0">
        <w:rPr>
          <w:rFonts w:cs="Arial Narrow"/>
          <w:color w:val="365F91" w:themeColor="accent1" w:themeShade="BF"/>
          <w:szCs w:val="22"/>
        </w:rPr>
        <w:t xml:space="preserve"> rezervace, památková zóna, zvláště chráněné území, poddolované území, lokality soustavy </w:t>
      </w:r>
      <w:r w:rsidR="00181799" w:rsidRPr="001210A0">
        <w:rPr>
          <w:rFonts w:cs="Arial Narrow"/>
          <w:color w:val="365F91" w:themeColor="accent1" w:themeShade="BF"/>
          <w:szCs w:val="22"/>
        </w:rPr>
        <w:t>Natura 2000</w:t>
      </w:r>
      <w:r w:rsidRPr="001210A0">
        <w:rPr>
          <w:rFonts w:cs="Arial Narrow"/>
          <w:color w:val="365F91" w:themeColor="accent1" w:themeShade="BF"/>
          <w:szCs w:val="22"/>
        </w:rPr>
        <w:t>, záplavové území, stávající ochranná a bezpečnostní pásma.</w:t>
      </w:r>
    </w:p>
    <w:p w14:paraId="5473DB04" w14:textId="6FA9B155" w:rsidR="00584F9E" w:rsidRDefault="00584F9E" w:rsidP="00584F9E">
      <w:pPr>
        <w:ind w:left="708" w:firstLine="0"/>
      </w:pPr>
    </w:p>
    <w:p w14:paraId="5C04EEF5" w14:textId="77777777" w:rsidR="00181799" w:rsidRPr="002E2676" w:rsidRDefault="00181799" w:rsidP="00584F9E">
      <w:pPr>
        <w:ind w:left="708" w:firstLine="0"/>
      </w:pPr>
    </w:p>
    <w:p w14:paraId="7BA60463" w14:textId="77777777" w:rsidR="00584F9E" w:rsidRPr="00F75AF8" w:rsidRDefault="00584F9E" w:rsidP="00584F9E">
      <w:pPr>
        <w:pStyle w:val="Odstavecseseznamem"/>
        <w:autoSpaceDE/>
        <w:autoSpaceDN/>
        <w:spacing w:after="160"/>
        <w:ind w:left="284" w:firstLine="0"/>
        <w:contextualSpacing w:val="0"/>
        <w:rPr>
          <w:b/>
          <w:bCs/>
        </w:rPr>
      </w:pPr>
      <w:r w:rsidRPr="00F75AF8">
        <w:rPr>
          <w:b/>
          <w:bCs/>
        </w:rPr>
        <w:t>Inženýrské sítě</w:t>
      </w:r>
    </w:p>
    <w:p w14:paraId="2B03454C" w14:textId="77777777" w:rsidR="00584F9E" w:rsidRDefault="00584F9E" w:rsidP="00584F9E">
      <w:pPr>
        <w:pStyle w:val="Odstavecseseznamem"/>
        <w:autoSpaceDE/>
        <w:autoSpaceDN/>
        <w:spacing w:after="160"/>
        <w:ind w:left="284" w:firstLine="0"/>
        <w:contextualSpacing w:val="0"/>
      </w:pPr>
      <w:r>
        <w:t>V</w:t>
      </w:r>
      <w:r w:rsidRPr="00AF0FF1">
        <w:t xml:space="preserve"> zájmovém území </w:t>
      </w:r>
      <w:r>
        <w:t>jsou zastoupeny sítě:</w:t>
      </w:r>
    </w:p>
    <w:p w14:paraId="05A79A4E" w14:textId="671C582D" w:rsidR="00181799" w:rsidRDefault="0079035A" w:rsidP="006F09D9">
      <w:pPr>
        <w:pStyle w:val="Odstavecseseznamem"/>
        <w:autoSpaceDE/>
        <w:autoSpaceDN/>
        <w:ind w:left="284" w:firstLine="0"/>
        <w:contextualSpacing w:val="0"/>
        <w:rPr>
          <w:u w:val="single"/>
        </w:rPr>
      </w:pPr>
      <w:r>
        <w:rPr>
          <w:u w:val="single"/>
        </w:rPr>
        <w:t>Sdělovací vedení (CETIN)</w:t>
      </w:r>
    </w:p>
    <w:p w14:paraId="456F9907" w14:textId="77777777" w:rsidR="0079035A" w:rsidRPr="006F09D9" w:rsidRDefault="0079035A" w:rsidP="006F09D9">
      <w:pPr>
        <w:pStyle w:val="Odstavecseseznamem"/>
        <w:autoSpaceDE/>
        <w:autoSpaceDN/>
        <w:ind w:left="284" w:firstLine="0"/>
        <w:contextualSpacing w:val="0"/>
        <w:rPr>
          <w:u w:val="single"/>
        </w:rPr>
      </w:pPr>
    </w:p>
    <w:p w14:paraId="44C7203E" w14:textId="09D751C5" w:rsidR="00584F9E" w:rsidRDefault="00584F9E" w:rsidP="00584F9E">
      <w:pPr>
        <w:pStyle w:val="Odstavecseseznamem"/>
        <w:autoSpaceDE/>
        <w:autoSpaceDN/>
        <w:spacing w:after="160"/>
        <w:ind w:left="284" w:firstLine="0"/>
        <w:contextualSpacing w:val="0"/>
      </w:pPr>
      <w:r>
        <w:t xml:space="preserve">Uvedené sítě jsou zakresleny v situaci stavby. Veškeré zákresy jsou pouze orientační, před stavbou je nutné </w:t>
      </w:r>
      <w:r w:rsidRPr="009D1800">
        <w:t>sítě vytyčit</w:t>
      </w:r>
      <w:r>
        <w:t xml:space="preserve"> a při výstavbě dodržovat pokyny jejich správců.  </w:t>
      </w:r>
    </w:p>
    <w:p w14:paraId="0AC37DB8" w14:textId="4868915F" w:rsidR="00181799" w:rsidRDefault="00181799" w:rsidP="00584F9E">
      <w:pPr>
        <w:pStyle w:val="Odstavecseseznamem"/>
        <w:autoSpaceDE/>
        <w:autoSpaceDN/>
        <w:spacing w:after="160"/>
        <w:ind w:left="284" w:firstLine="0"/>
        <w:contextualSpacing w:val="0"/>
      </w:pPr>
    </w:p>
    <w:p w14:paraId="6E9DBF14" w14:textId="492A8438" w:rsidR="00E0253E" w:rsidRDefault="00E0253E" w:rsidP="00584F9E">
      <w:pPr>
        <w:pStyle w:val="Odstavecseseznamem"/>
        <w:autoSpaceDE/>
        <w:autoSpaceDN/>
        <w:spacing w:after="160"/>
        <w:ind w:left="284" w:firstLine="0"/>
        <w:contextualSpacing w:val="0"/>
      </w:pPr>
    </w:p>
    <w:p w14:paraId="7F1F322E" w14:textId="6AD506BE" w:rsidR="0012518A" w:rsidRDefault="0012518A" w:rsidP="00584F9E">
      <w:pPr>
        <w:pStyle w:val="Odstavecseseznamem"/>
        <w:autoSpaceDE/>
        <w:autoSpaceDN/>
        <w:spacing w:after="160"/>
        <w:ind w:left="284" w:firstLine="0"/>
        <w:contextualSpacing w:val="0"/>
      </w:pPr>
    </w:p>
    <w:p w14:paraId="0970A6EE" w14:textId="654E83D9" w:rsidR="0012518A" w:rsidRDefault="0012518A" w:rsidP="00584F9E">
      <w:pPr>
        <w:pStyle w:val="Odstavecseseznamem"/>
        <w:autoSpaceDE/>
        <w:autoSpaceDN/>
        <w:spacing w:after="160"/>
        <w:ind w:left="284" w:firstLine="0"/>
        <w:contextualSpacing w:val="0"/>
      </w:pPr>
    </w:p>
    <w:p w14:paraId="102501AA" w14:textId="76BD8476" w:rsidR="0079035A" w:rsidRDefault="0079035A" w:rsidP="00584F9E">
      <w:pPr>
        <w:pStyle w:val="Odstavecseseznamem"/>
        <w:autoSpaceDE/>
        <w:autoSpaceDN/>
        <w:spacing w:after="160"/>
        <w:ind w:left="284" w:firstLine="0"/>
        <w:contextualSpacing w:val="0"/>
      </w:pPr>
    </w:p>
    <w:p w14:paraId="5F8F9B6D" w14:textId="77777777" w:rsidR="0079035A" w:rsidRDefault="0079035A" w:rsidP="00584F9E">
      <w:pPr>
        <w:pStyle w:val="Odstavecseseznamem"/>
        <w:autoSpaceDE/>
        <w:autoSpaceDN/>
        <w:spacing w:after="160"/>
        <w:ind w:left="284" w:firstLine="0"/>
        <w:contextualSpacing w:val="0"/>
      </w:pPr>
    </w:p>
    <w:p w14:paraId="1D64CCD9" w14:textId="77777777" w:rsidR="00E0253E" w:rsidRDefault="00E0253E" w:rsidP="00584F9E">
      <w:pPr>
        <w:pStyle w:val="Odstavecseseznamem"/>
        <w:autoSpaceDE/>
        <w:autoSpaceDN/>
        <w:spacing w:after="160"/>
        <w:ind w:left="284" w:firstLine="0"/>
        <w:contextualSpacing w:val="0"/>
      </w:pPr>
    </w:p>
    <w:p w14:paraId="3A998707" w14:textId="77777777" w:rsidR="00584F9E" w:rsidRPr="00D87906" w:rsidRDefault="00584F9E" w:rsidP="00584F9E">
      <w:pPr>
        <w:pStyle w:val="Odstavecseseznamem"/>
        <w:autoSpaceDE/>
        <w:autoSpaceDN/>
        <w:spacing w:after="160"/>
        <w:ind w:left="284" w:firstLine="0"/>
        <w:contextualSpacing w:val="0"/>
        <w:rPr>
          <w:b/>
          <w:bCs/>
        </w:rPr>
      </w:pPr>
      <w:r w:rsidRPr="00D87906">
        <w:rPr>
          <w:b/>
          <w:bCs/>
        </w:rPr>
        <w:lastRenderedPageBreak/>
        <w:t>Chráněná území</w:t>
      </w:r>
    </w:p>
    <w:p w14:paraId="6736F007" w14:textId="0DAD331F" w:rsidR="00400020" w:rsidRPr="00B06EB2" w:rsidRDefault="00B06EB2" w:rsidP="00181799">
      <w:pPr>
        <w:pStyle w:val="Odstavecseseznamem"/>
        <w:autoSpaceDE/>
        <w:autoSpaceDN/>
        <w:spacing w:after="160"/>
        <w:ind w:left="284" w:firstLine="0"/>
        <w:contextualSpacing w:val="0"/>
      </w:pPr>
      <w:r w:rsidRPr="00B06EB2">
        <w:t>Národní přírodní rezervace Kralický Sněžník</w:t>
      </w:r>
    </w:p>
    <w:p w14:paraId="0FD8F870" w14:textId="77777777" w:rsidR="00584F9E" w:rsidRPr="00D87906" w:rsidRDefault="00584F9E" w:rsidP="00584F9E">
      <w:pPr>
        <w:pStyle w:val="Odstavecseseznamem"/>
        <w:autoSpaceDE/>
        <w:autoSpaceDN/>
        <w:spacing w:after="160"/>
        <w:ind w:left="284" w:firstLine="0"/>
        <w:contextualSpacing w:val="0"/>
        <w:rPr>
          <w:b/>
          <w:bCs/>
        </w:rPr>
      </w:pPr>
      <w:r w:rsidRPr="00D87906">
        <w:rPr>
          <w:b/>
          <w:bCs/>
        </w:rPr>
        <w:t>Zátopová území</w:t>
      </w:r>
    </w:p>
    <w:p w14:paraId="11BF9477" w14:textId="77777777" w:rsidR="00584F9E" w:rsidRPr="009D1800" w:rsidRDefault="00584F9E" w:rsidP="00584F9E">
      <w:pPr>
        <w:pStyle w:val="Odstavecseseznamem"/>
        <w:autoSpaceDE/>
        <w:autoSpaceDN/>
        <w:spacing w:after="160"/>
        <w:ind w:left="284" w:firstLine="0"/>
        <w:contextualSpacing w:val="0"/>
        <w:rPr>
          <w:color w:val="7F7F7F" w:themeColor="text1" w:themeTint="80"/>
        </w:rPr>
      </w:pPr>
      <w:r w:rsidRPr="009D1800">
        <w:rPr>
          <w:color w:val="7F7F7F" w:themeColor="text1" w:themeTint="80"/>
        </w:rPr>
        <w:t xml:space="preserve">V zájmovém území se nenachází. </w:t>
      </w:r>
    </w:p>
    <w:p w14:paraId="7DAF6069" w14:textId="77777777" w:rsidR="00584F9E" w:rsidRPr="00D87906" w:rsidRDefault="00584F9E" w:rsidP="00584F9E">
      <w:pPr>
        <w:pStyle w:val="Odstavecseseznamem"/>
        <w:autoSpaceDE/>
        <w:autoSpaceDN/>
        <w:spacing w:after="160"/>
        <w:ind w:left="284" w:firstLine="0"/>
        <w:contextualSpacing w:val="0"/>
        <w:rPr>
          <w:b/>
          <w:bCs/>
        </w:rPr>
      </w:pPr>
      <w:r w:rsidRPr="00D87906">
        <w:rPr>
          <w:b/>
          <w:bCs/>
        </w:rPr>
        <w:t>Kulturní památky, památkové zóny a rezervace</w:t>
      </w:r>
    </w:p>
    <w:p w14:paraId="4630749F" w14:textId="281001C1" w:rsidR="00344FE9" w:rsidRPr="002664B5" w:rsidRDefault="002664B5" w:rsidP="002664B5">
      <w:pPr>
        <w:pStyle w:val="Odstavecseseznamem"/>
        <w:autoSpaceDE/>
        <w:autoSpaceDN/>
        <w:spacing w:after="160"/>
        <w:ind w:left="284" w:firstLine="0"/>
        <w:contextualSpacing w:val="0"/>
        <w:rPr>
          <w:color w:val="7F7F7F" w:themeColor="text1" w:themeTint="80"/>
        </w:rPr>
      </w:pPr>
      <w:r w:rsidRPr="009D1800">
        <w:rPr>
          <w:color w:val="7F7F7F" w:themeColor="text1" w:themeTint="80"/>
        </w:rPr>
        <w:t xml:space="preserve">V zájmovém území se nenachází. </w:t>
      </w:r>
    </w:p>
    <w:p w14:paraId="7E7B314E" w14:textId="77777777" w:rsidR="00584F9E" w:rsidRPr="00D87906" w:rsidRDefault="00584F9E" w:rsidP="00584F9E">
      <w:pPr>
        <w:pStyle w:val="Odstavecseseznamem"/>
        <w:autoSpaceDE/>
        <w:autoSpaceDN/>
        <w:spacing w:after="160"/>
        <w:ind w:left="284" w:firstLine="0"/>
        <w:contextualSpacing w:val="0"/>
        <w:rPr>
          <w:b/>
          <w:bCs/>
        </w:rPr>
      </w:pPr>
      <w:r w:rsidRPr="00D87906">
        <w:rPr>
          <w:b/>
          <w:bCs/>
        </w:rPr>
        <w:t>Pásmo lesa</w:t>
      </w:r>
    </w:p>
    <w:p w14:paraId="571F6855" w14:textId="77777777" w:rsidR="00584F9E" w:rsidRDefault="00584F9E" w:rsidP="00584F9E">
      <w:pPr>
        <w:pStyle w:val="Odstavecseseznamem"/>
        <w:autoSpaceDE/>
        <w:autoSpaceDN/>
        <w:spacing w:after="160"/>
        <w:ind w:left="284" w:firstLine="0"/>
        <w:contextualSpacing w:val="0"/>
        <w:rPr>
          <w:color w:val="7F7F7F" w:themeColor="text1" w:themeTint="80"/>
        </w:rPr>
      </w:pPr>
      <w:r w:rsidRPr="009D1800">
        <w:rPr>
          <w:color w:val="7F7F7F" w:themeColor="text1" w:themeTint="80"/>
        </w:rPr>
        <w:t xml:space="preserve">V zájmovém území se nenachází. </w:t>
      </w:r>
    </w:p>
    <w:p w14:paraId="6AF26D67" w14:textId="77777777" w:rsidR="00584F9E" w:rsidRPr="00D87906" w:rsidRDefault="00584F9E" w:rsidP="00584F9E">
      <w:pPr>
        <w:pStyle w:val="Odstavecseseznamem"/>
        <w:autoSpaceDE/>
        <w:autoSpaceDN/>
        <w:spacing w:after="160"/>
        <w:ind w:left="284" w:firstLine="0"/>
        <w:contextualSpacing w:val="0"/>
        <w:rPr>
          <w:b/>
          <w:bCs/>
        </w:rPr>
      </w:pPr>
      <w:r w:rsidRPr="00D87906">
        <w:rPr>
          <w:b/>
          <w:bCs/>
        </w:rPr>
        <w:t>Pásmo</w:t>
      </w:r>
      <w:r>
        <w:rPr>
          <w:b/>
          <w:bCs/>
        </w:rPr>
        <w:t xml:space="preserve"> vodního zdroje</w:t>
      </w:r>
    </w:p>
    <w:p w14:paraId="603D1F6F" w14:textId="77777777" w:rsidR="00C04954" w:rsidRDefault="00C04954" w:rsidP="00C04954">
      <w:pPr>
        <w:pStyle w:val="Odstavecseseznamem"/>
        <w:autoSpaceDE/>
        <w:autoSpaceDN/>
        <w:spacing w:after="160"/>
        <w:ind w:left="284" w:firstLine="0"/>
        <w:contextualSpacing w:val="0"/>
        <w:rPr>
          <w:color w:val="7F7F7F" w:themeColor="text1" w:themeTint="80"/>
        </w:rPr>
      </w:pPr>
      <w:r w:rsidRPr="009D1800">
        <w:rPr>
          <w:color w:val="7F7F7F" w:themeColor="text1" w:themeTint="80"/>
        </w:rPr>
        <w:t xml:space="preserve">V zájmovém území se nenachází. </w:t>
      </w:r>
    </w:p>
    <w:p w14:paraId="6F3FD60F" w14:textId="77777777" w:rsidR="00584F9E" w:rsidRPr="002E2676" w:rsidRDefault="00584F9E" w:rsidP="00584F9E">
      <w:pPr>
        <w:ind w:left="1068" w:firstLine="0"/>
      </w:pPr>
    </w:p>
    <w:p w14:paraId="7F03FCC0" w14:textId="35FFE4CF" w:rsidR="00584F9E" w:rsidRDefault="00584F9E" w:rsidP="00584F9E">
      <w:pPr>
        <w:pStyle w:val="Odstavecseseznamem"/>
        <w:numPr>
          <w:ilvl w:val="0"/>
          <w:numId w:val="11"/>
        </w:numPr>
        <w:overflowPunct w:val="0"/>
        <w:adjustRightInd w:val="0"/>
        <w:ind w:left="284" w:hanging="284"/>
        <w:textAlignment w:val="baseline"/>
        <w:rPr>
          <w:rFonts w:cs="Arial Narrow"/>
          <w:color w:val="365F91" w:themeColor="accent1" w:themeShade="BF"/>
          <w:szCs w:val="22"/>
        </w:rPr>
      </w:pPr>
      <w:r w:rsidRPr="001210A0">
        <w:rPr>
          <w:rFonts w:cs="Arial Narrow"/>
          <w:color w:val="365F91" w:themeColor="accent1" w:themeShade="BF"/>
          <w:szCs w:val="22"/>
        </w:rPr>
        <w:t xml:space="preserve">Poloha vzhledem k záplavovému území, o </w:t>
      </w:r>
      <w:r w:rsidR="00B85DB0" w:rsidRPr="001210A0">
        <w:rPr>
          <w:rFonts w:cs="Arial Narrow"/>
          <w:color w:val="365F91" w:themeColor="accent1" w:themeShade="BF"/>
          <w:szCs w:val="22"/>
        </w:rPr>
        <w:t>poddolovaném</w:t>
      </w:r>
      <w:r w:rsidRPr="001210A0">
        <w:rPr>
          <w:rFonts w:cs="Arial Narrow"/>
          <w:color w:val="365F91" w:themeColor="accent1" w:themeShade="BF"/>
          <w:szCs w:val="22"/>
        </w:rPr>
        <w:t xml:space="preserve"> území apod.</w:t>
      </w:r>
    </w:p>
    <w:p w14:paraId="570442F7" w14:textId="77777777" w:rsidR="00584F9E" w:rsidRDefault="00584F9E" w:rsidP="00584F9E">
      <w:pPr>
        <w:pStyle w:val="Odstavecseseznamem"/>
        <w:overflowPunct w:val="0"/>
        <w:adjustRightInd w:val="0"/>
        <w:ind w:left="284" w:firstLine="0"/>
        <w:textAlignment w:val="baseline"/>
        <w:rPr>
          <w:rFonts w:cs="Arial Narrow"/>
          <w:color w:val="365F91" w:themeColor="accent1" w:themeShade="BF"/>
          <w:szCs w:val="22"/>
        </w:rPr>
      </w:pPr>
    </w:p>
    <w:p w14:paraId="1AC62F31" w14:textId="2981185C" w:rsidR="00584F9E" w:rsidRPr="00C04954" w:rsidRDefault="00C04954" w:rsidP="00C04954">
      <w:pPr>
        <w:pStyle w:val="Odstavecseseznamem"/>
        <w:autoSpaceDE/>
        <w:autoSpaceDN/>
        <w:spacing w:after="160"/>
        <w:ind w:left="284" w:firstLine="0"/>
        <w:contextualSpacing w:val="0"/>
        <w:rPr>
          <w:color w:val="7F7F7F" w:themeColor="text1" w:themeTint="80"/>
        </w:rPr>
      </w:pPr>
      <w:r w:rsidRPr="009D1800">
        <w:rPr>
          <w:color w:val="7F7F7F" w:themeColor="text1" w:themeTint="80"/>
        </w:rPr>
        <w:t xml:space="preserve">V zájmovém území se nenachází. </w:t>
      </w:r>
    </w:p>
    <w:p w14:paraId="400D36B4" w14:textId="77777777" w:rsidR="00584F9E" w:rsidRPr="00221441" w:rsidRDefault="00584F9E" w:rsidP="00584F9E">
      <w:pPr>
        <w:pStyle w:val="Odstavecseseznamem"/>
        <w:numPr>
          <w:ilvl w:val="0"/>
          <w:numId w:val="11"/>
        </w:numPr>
        <w:overflowPunct w:val="0"/>
        <w:adjustRightInd w:val="0"/>
        <w:ind w:left="284" w:hanging="284"/>
        <w:textAlignment w:val="baseline"/>
        <w:rPr>
          <w:rFonts w:cs="Arial Narrow"/>
          <w:color w:val="365F91" w:themeColor="accent1" w:themeShade="BF"/>
          <w:szCs w:val="22"/>
        </w:rPr>
      </w:pPr>
      <w:r w:rsidRPr="00221441">
        <w:rPr>
          <w:rFonts w:cs="Arial Narrow"/>
          <w:color w:val="365F91" w:themeColor="accent1" w:themeShade="BF"/>
          <w:szCs w:val="22"/>
        </w:rPr>
        <w:t>Vliv stavby na okolní stavby a pozemky, ochrana okolí, vliv stavby na odtokové poměry v území:</w:t>
      </w:r>
    </w:p>
    <w:p w14:paraId="55F8714E" w14:textId="77777777" w:rsidR="00584F9E" w:rsidRDefault="00584F9E" w:rsidP="00584F9E">
      <w:pPr>
        <w:pStyle w:val="Odstavecseseznamem"/>
        <w:rPr>
          <w:rFonts w:cs="Arial Narrow"/>
          <w:szCs w:val="22"/>
          <w:highlight w:val="magenta"/>
        </w:rPr>
      </w:pPr>
    </w:p>
    <w:p w14:paraId="3873C227" w14:textId="76E4B5F1" w:rsidR="00181799" w:rsidRPr="00181799" w:rsidRDefault="00181799" w:rsidP="00181799">
      <w:pPr>
        <w:ind w:left="284" w:firstLine="0"/>
        <w:rPr>
          <w:rFonts w:cs="Arial Narrow"/>
          <w:szCs w:val="22"/>
        </w:rPr>
      </w:pPr>
      <w:r w:rsidRPr="00181799">
        <w:rPr>
          <w:rFonts w:cs="Arial Narrow"/>
          <w:szCs w:val="22"/>
        </w:rPr>
        <w:t xml:space="preserve">– </w:t>
      </w:r>
      <w:r w:rsidR="005A1759">
        <w:rPr>
          <w:rFonts w:cs="Arial Narrow"/>
          <w:szCs w:val="22"/>
        </w:rPr>
        <w:t>stavba nebude mít vliv na okolní pozemky a stavby.</w:t>
      </w:r>
    </w:p>
    <w:p w14:paraId="3E24BD1D" w14:textId="6ECAFF46" w:rsidR="00181799" w:rsidRDefault="00181799" w:rsidP="005A1759">
      <w:pPr>
        <w:ind w:left="284" w:firstLine="0"/>
        <w:rPr>
          <w:rFonts w:cs="Arial Narrow"/>
          <w:szCs w:val="22"/>
        </w:rPr>
      </w:pPr>
      <w:r w:rsidRPr="00181799">
        <w:rPr>
          <w:rFonts w:cs="Arial Narrow"/>
          <w:szCs w:val="22"/>
        </w:rPr>
        <w:t xml:space="preserve">– stavba nebude mít zásadní vliv na stávající odtokové poměry. Zpevněná plocha komunikace bude odvodněna příčným a podélným sklonem vyspádováním do </w:t>
      </w:r>
      <w:r w:rsidR="00B06EB2">
        <w:rPr>
          <w:rFonts w:cs="Arial Narrow"/>
          <w:szCs w:val="22"/>
        </w:rPr>
        <w:t>podélných příkopů.</w:t>
      </w:r>
    </w:p>
    <w:p w14:paraId="409002DC" w14:textId="77777777" w:rsidR="005A1759" w:rsidRPr="00181799" w:rsidRDefault="005A1759" w:rsidP="005A1759">
      <w:pPr>
        <w:ind w:left="284" w:firstLine="0"/>
        <w:rPr>
          <w:rFonts w:cs="Arial Narrow"/>
          <w:szCs w:val="22"/>
        </w:rPr>
      </w:pPr>
    </w:p>
    <w:p w14:paraId="2277E4BE" w14:textId="77777777" w:rsidR="00181799" w:rsidRPr="00181799" w:rsidRDefault="00181799" w:rsidP="00181799">
      <w:pPr>
        <w:ind w:left="284" w:firstLine="0"/>
        <w:rPr>
          <w:rFonts w:cs="Arial Narrow"/>
          <w:szCs w:val="22"/>
        </w:rPr>
      </w:pPr>
      <w:r w:rsidRPr="00181799">
        <w:rPr>
          <w:rFonts w:cs="Arial Narrow"/>
          <w:szCs w:val="22"/>
        </w:rPr>
        <w:t>Stavba nebude mít negativní vliv na okolní stavby a pozemky.</w:t>
      </w:r>
    </w:p>
    <w:p w14:paraId="1938543D" w14:textId="6CEAD6E6" w:rsidR="00584F9E" w:rsidRDefault="00181799" w:rsidP="00181799">
      <w:pPr>
        <w:ind w:left="284" w:firstLine="0"/>
        <w:rPr>
          <w:rFonts w:cs="Arial Narrow"/>
          <w:szCs w:val="22"/>
        </w:rPr>
      </w:pPr>
      <w:r w:rsidRPr="00181799">
        <w:rPr>
          <w:rFonts w:cs="Arial Narrow"/>
          <w:szCs w:val="22"/>
        </w:rPr>
        <w:t>Stavba nebude mít zásadní vliv na stávající odtokové poměry.</w:t>
      </w:r>
    </w:p>
    <w:p w14:paraId="084325F3" w14:textId="77777777" w:rsidR="00181799" w:rsidRPr="002E2676" w:rsidRDefault="00181799" w:rsidP="00181799">
      <w:pPr>
        <w:ind w:left="720" w:firstLine="0"/>
        <w:rPr>
          <w:rFonts w:cs="Arial Narrow"/>
          <w:szCs w:val="22"/>
        </w:rPr>
      </w:pPr>
    </w:p>
    <w:p w14:paraId="21045F89" w14:textId="77777777" w:rsidR="00584F9E" w:rsidRDefault="00584F9E" w:rsidP="00584F9E">
      <w:pPr>
        <w:pStyle w:val="Odstavecseseznamem"/>
        <w:numPr>
          <w:ilvl w:val="0"/>
          <w:numId w:val="11"/>
        </w:numPr>
        <w:overflowPunct w:val="0"/>
        <w:adjustRightInd w:val="0"/>
        <w:ind w:left="284" w:hanging="284"/>
        <w:textAlignment w:val="baseline"/>
        <w:rPr>
          <w:rFonts w:cs="Arial Narrow"/>
          <w:color w:val="365F91" w:themeColor="accent1" w:themeShade="BF"/>
          <w:szCs w:val="22"/>
        </w:rPr>
      </w:pPr>
      <w:r w:rsidRPr="00F27EFB">
        <w:rPr>
          <w:rFonts w:cs="Arial Narrow"/>
          <w:color w:val="365F91" w:themeColor="accent1" w:themeShade="BF"/>
          <w:szCs w:val="22"/>
        </w:rPr>
        <w:t>Požadavky na asanace, demolice, kácení dřevin.</w:t>
      </w:r>
    </w:p>
    <w:p w14:paraId="3FD1C729" w14:textId="77777777" w:rsidR="00584F9E" w:rsidRPr="00F27EFB" w:rsidRDefault="00584F9E" w:rsidP="00584F9E">
      <w:pPr>
        <w:pStyle w:val="Odstavecseseznamem"/>
        <w:overflowPunct w:val="0"/>
        <w:adjustRightInd w:val="0"/>
        <w:ind w:left="284" w:firstLine="0"/>
        <w:textAlignment w:val="baseline"/>
        <w:rPr>
          <w:rFonts w:cs="Arial Narrow"/>
          <w:color w:val="365F91" w:themeColor="accent1" w:themeShade="BF"/>
          <w:szCs w:val="22"/>
        </w:rPr>
      </w:pPr>
    </w:p>
    <w:p w14:paraId="39B3A854" w14:textId="0E152E5C" w:rsidR="00584F9E" w:rsidRDefault="00E0253E" w:rsidP="00127375">
      <w:pPr>
        <w:ind w:left="340" w:firstLine="0"/>
        <w:rPr>
          <w:rFonts w:cs="Arial Narrow"/>
          <w:szCs w:val="22"/>
        </w:rPr>
      </w:pPr>
      <w:r>
        <w:rPr>
          <w:rFonts w:cs="Arial Narrow"/>
          <w:szCs w:val="22"/>
        </w:rPr>
        <w:t xml:space="preserve">V rámci stavby </w:t>
      </w:r>
      <w:r w:rsidR="00127375">
        <w:rPr>
          <w:rFonts w:cs="Arial Narrow"/>
          <w:szCs w:val="22"/>
        </w:rPr>
        <w:t>ne</w:t>
      </w:r>
      <w:r>
        <w:rPr>
          <w:rFonts w:cs="Arial Narrow"/>
          <w:szCs w:val="22"/>
        </w:rPr>
        <w:t>dojde k</w:t>
      </w:r>
      <w:r w:rsidR="00B06EB2">
        <w:rPr>
          <w:rFonts w:cs="Arial Narrow"/>
          <w:szCs w:val="22"/>
        </w:rPr>
        <w:t>e</w:t>
      </w:r>
      <w:r>
        <w:rPr>
          <w:rFonts w:cs="Arial Narrow"/>
          <w:szCs w:val="22"/>
        </w:rPr>
        <w:t xml:space="preserve"> kácení dřevin.</w:t>
      </w:r>
      <w:r w:rsidR="00B06EB2">
        <w:rPr>
          <w:rFonts w:cs="Arial Narrow"/>
          <w:szCs w:val="22"/>
        </w:rPr>
        <w:t xml:space="preserve"> </w:t>
      </w:r>
      <w:r w:rsidR="00127375">
        <w:rPr>
          <w:rFonts w:cs="Arial Narrow"/>
          <w:szCs w:val="22"/>
        </w:rPr>
        <w:t>Kácení dřevin bude v rámci stavby „Areál železničního depa v Doplní Lipce“</w:t>
      </w:r>
    </w:p>
    <w:p w14:paraId="5325AD36" w14:textId="5F71D43D" w:rsidR="00E0253E" w:rsidRDefault="00E0253E" w:rsidP="00E0253E">
      <w:pPr>
        <w:rPr>
          <w:rFonts w:cs="Arial Narrow"/>
          <w:szCs w:val="22"/>
        </w:rPr>
      </w:pPr>
    </w:p>
    <w:p w14:paraId="2CE819C1" w14:textId="5F30C2AD" w:rsidR="00CF431B" w:rsidRDefault="00CF431B" w:rsidP="00E0253E">
      <w:pPr>
        <w:rPr>
          <w:rFonts w:cs="Arial Narrow"/>
          <w:szCs w:val="22"/>
        </w:rPr>
      </w:pPr>
    </w:p>
    <w:p w14:paraId="6CA93E36" w14:textId="33C495E1" w:rsidR="00CF431B" w:rsidRDefault="00CF431B" w:rsidP="00E0253E">
      <w:pPr>
        <w:rPr>
          <w:rFonts w:cs="Arial Narrow"/>
          <w:szCs w:val="22"/>
        </w:rPr>
      </w:pPr>
    </w:p>
    <w:p w14:paraId="17B6A0BF" w14:textId="54418837" w:rsidR="00CF431B" w:rsidRDefault="00CF431B" w:rsidP="00E0253E">
      <w:pPr>
        <w:rPr>
          <w:rFonts w:cs="Arial Narrow"/>
          <w:szCs w:val="22"/>
        </w:rPr>
      </w:pPr>
    </w:p>
    <w:p w14:paraId="71139519" w14:textId="174BC83C" w:rsidR="00CF431B" w:rsidRDefault="00CF431B" w:rsidP="00E0253E">
      <w:pPr>
        <w:rPr>
          <w:rFonts w:cs="Arial Narrow"/>
          <w:szCs w:val="22"/>
        </w:rPr>
      </w:pPr>
    </w:p>
    <w:p w14:paraId="514D6BDB" w14:textId="222F8408" w:rsidR="00CF431B" w:rsidRDefault="00CF431B" w:rsidP="00E0253E">
      <w:pPr>
        <w:rPr>
          <w:rFonts w:cs="Arial Narrow"/>
          <w:szCs w:val="22"/>
        </w:rPr>
      </w:pPr>
    </w:p>
    <w:p w14:paraId="13E8E7B9" w14:textId="690E5C40" w:rsidR="00CF431B" w:rsidRDefault="00CF431B" w:rsidP="00E0253E">
      <w:pPr>
        <w:rPr>
          <w:rFonts w:cs="Arial Narrow"/>
          <w:szCs w:val="22"/>
        </w:rPr>
      </w:pPr>
    </w:p>
    <w:p w14:paraId="66F5FE5B" w14:textId="062BD39C" w:rsidR="00CF431B" w:rsidRDefault="00CF431B" w:rsidP="00E0253E">
      <w:pPr>
        <w:rPr>
          <w:rFonts w:cs="Arial Narrow"/>
          <w:szCs w:val="22"/>
        </w:rPr>
      </w:pPr>
    </w:p>
    <w:p w14:paraId="5A61C663" w14:textId="74049F13" w:rsidR="00CF431B" w:rsidRDefault="00CF431B" w:rsidP="00E0253E">
      <w:pPr>
        <w:rPr>
          <w:rFonts w:cs="Arial Narrow"/>
          <w:szCs w:val="22"/>
        </w:rPr>
      </w:pPr>
    </w:p>
    <w:p w14:paraId="7057974E" w14:textId="6B5491D4" w:rsidR="00CF431B" w:rsidRDefault="00CF431B" w:rsidP="00E0253E">
      <w:pPr>
        <w:rPr>
          <w:rFonts w:cs="Arial Narrow"/>
          <w:szCs w:val="22"/>
        </w:rPr>
      </w:pPr>
    </w:p>
    <w:p w14:paraId="266B7405" w14:textId="034E9CFE" w:rsidR="00CF431B" w:rsidRDefault="00CF431B" w:rsidP="00E0253E">
      <w:pPr>
        <w:rPr>
          <w:rFonts w:cs="Arial Narrow"/>
          <w:szCs w:val="22"/>
        </w:rPr>
      </w:pPr>
    </w:p>
    <w:p w14:paraId="79E96016" w14:textId="09182575" w:rsidR="00CF431B" w:rsidRDefault="00CF431B" w:rsidP="00E0253E">
      <w:pPr>
        <w:rPr>
          <w:rFonts w:cs="Arial Narrow"/>
          <w:szCs w:val="22"/>
        </w:rPr>
      </w:pPr>
    </w:p>
    <w:p w14:paraId="7E61AE7A" w14:textId="046F6846" w:rsidR="00CF431B" w:rsidRDefault="00CF431B" w:rsidP="00E0253E">
      <w:pPr>
        <w:rPr>
          <w:rFonts w:cs="Arial Narrow"/>
          <w:szCs w:val="22"/>
        </w:rPr>
      </w:pPr>
    </w:p>
    <w:p w14:paraId="40FFF2E9" w14:textId="3616B84D" w:rsidR="00CF431B" w:rsidRDefault="00CF431B" w:rsidP="00E0253E">
      <w:pPr>
        <w:rPr>
          <w:rFonts w:cs="Arial Narrow"/>
          <w:szCs w:val="22"/>
        </w:rPr>
      </w:pPr>
    </w:p>
    <w:p w14:paraId="20A92BC7" w14:textId="150147EA" w:rsidR="00CF431B" w:rsidRDefault="00CF431B" w:rsidP="00E0253E">
      <w:pPr>
        <w:rPr>
          <w:rFonts w:cs="Arial Narrow"/>
          <w:szCs w:val="22"/>
        </w:rPr>
      </w:pPr>
    </w:p>
    <w:p w14:paraId="6D308E95" w14:textId="7ADADB44" w:rsidR="00CF431B" w:rsidRDefault="00CF431B" w:rsidP="00E0253E">
      <w:pPr>
        <w:rPr>
          <w:rFonts w:cs="Arial Narrow"/>
          <w:szCs w:val="22"/>
        </w:rPr>
      </w:pPr>
    </w:p>
    <w:p w14:paraId="391ACAB2" w14:textId="53DEE667" w:rsidR="00CF431B" w:rsidRDefault="00CF431B" w:rsidP="00E0253E">
      <w:pPr>
        <w:rPr>
          <w:rFonts w:cs="Arial Narrow"/>
          <w:szCs w:val="22"/>
        </w:rPr>
      </w:pPr>
    </w:p>
    <w:p w14:paraId="2939F228" w14:textId="2F0BC239" w:rsidR="00CF431B" w:rsidRDefault="00CF431B" w:rsidP="00E0253E">
      <w:pPr>
        <w:rPr>
          <w:rFonts w:cs="Arial Narrow"/>
          <w:szCs w:val="22"/>
        </w:rPr>
      </w:pPr>
    </w:p>
    <w:p w14:paraId="7126C871" w14:textId="77E478AE" w:rsidR="00CF431B" w:rsidRDefault="00CF431B" w:rsidP="00E0253E">
      <w:pPr>
        <w:rPr>
          <w:rFonts w:cs="Arial Narrow"/>
          <w:szCs w:val="22"/>
        </w:rPr>
      </w:pPr>
    </w:p>
    <w:p w14:paraId="12F69F21" w14:textId="1A436877" w:rsidR="00CF431B" w:rsidRDefault="00CF431B" w:rsidP="00E0253E">
      <w:pPr>
        <w:rPr>
          <w:rFonts w:cs="Arial Narrow"/>
          <w:szCs w:val="22"/>
        </w:rPr>
      </w:pPr>
    </w:p>
    <w:p w14:paraId="270B6EE7" w14:textId="77777777" w:rsidR="00CF431B" w:rsidRPr="002E2676" w:rsidRDefault="00CF431B" w:rsidP="00E0253E">
      <w:pPr>
        <w:rPr>
          <w:rFonts w:cs="Arial Narrow"/>
          <w:szCs w:val="22"/>
        </w:rPr>
      </w:pPr>
    </w:p>
    <w:p w14:paraId="3C4D72F6" w14:textId="3C20150D" w:rsidR="00584F9E" w:rsidRDefault="00584F9E" w:rsidP="00584F9E">
      <w:pPr>
        <w:pStyle w:val="Odstavecseseznamem"/>
        <w:numPr>
          <w:ilvl w:val="0"/>
          <w:numId w:val="11"/>
        </w:numPr>
        <w:overflowPunct w:val="0"/>
        <w:adjustRightInd w:val="0"/>
        <w:ind w:left="284" w:hanging="284"/>
        <w:textAlignment w:val="baseline"/>
        <w:rPr>
          <w:rFonts w:cs="Arial Narrow"/>
          <w:color w:val="365F91" w:themeColor="accent1" w:themeShade="BF"/>
          <w:szCs w:val="22"/>
        </w:rPr>
      </w:pPr>
      <w:r w:rsidRPr="00F27EFB">
        <w:rPr>
          <w:rFonts w:cs="Arial Narrow"/>
          <w:color w:val="365F91" w:themeColor="accent1" w:themeShade="BF"/>
          <w:szCs w:val="22"/>
        </w:rPr>
        <w:lastRenderedPageBreak/>
        <w:t>Požadavky na maximální dočasné a trvalé zábory zemědělského půdního fondu nebo pozemků určených k plnění funkce lesa.</w:t>
      </w:r>
    </w:p>
    <w:p w14:paraId="35D47727" w14:textId="77777777" w:rsidR="00181799" w:rsidRPr="00F27EFB" w:rsidRDefault="00181799" w:rsidP="00181799">
      <w:pPr>
        <w:pStyle w:val="Odstavecseseznamem"/>
        <w:overflowPunct w:val="0"/>
        <w:adjustRightInd w:val="0"/>
        <w:ind w:left="284" w:firstLine="0"/>
        <w:textAlignment w:val="baseline"/>
        <w:rPr>
          <w:rFonts w:cs="Arial Narrow"/>
          <w:color w:val="365F91" w:themeColor="accent1" w:themeShade="BF"/>
          <w:szCs w:val="22"/>
        </w:rPr>
      </w:pPr>
    </w:p>
    <w:p w14:paraId="3A459646" w14:textId="0A102608" w:rsidR="00C04954" w:rsidRDefault="00584F9E" w:rsidP="00705A63">
      <w:pPr>
        <w:pStyle w:val="Zkladntext"/>
        <w:ind w:left="284" w:firstLine="0"/>
        <w:rPr>
          <w:rFonts w:ascii="Arial Narrow" w:hAnsi="Arial Narrow" w:cs="Arial Narrow"/>
          <w:lang w:val="cs-CZ"/>
        </w:rPr>
      </w:pPr>
      <w:r w:rsidRPr="00BC0733">
        <w:rPr>
          <w:rFonts w:ascii="Arial Narrow" w:hAnsi="Arial Narrow" w:cs="Arial Narrow"/>
          <w:lang w:val="cs-CZ"/>
        </w:rPr>
        <w:t xml:space="preserve">Stavbou </w:t>
      </w:r>
      <w:r w:rsidR="00127375" w:rsidRPr="00BC0733">
        <w:rPr>
          <w:rFonts w:ascii="Arial Narrow" w:hAnsi="Arial Narrow" w:cs="Arial Narrow"/>
          <w:lang w:val="cs-CZ"/>
        </w:rPr>
        <w:t>ne</w:t>
      </w:r>
      <w:r w:rsidR="00181799" w:rsidRPr="00BC0733">
        <w:rPr>
          <w:rFonts w:ascii="Arial Narrow" w:hAnsi="Arial Narrow" w:cs="Arial Narrow"/>
          <w:lang w:val="cs-CZ"/>
        </w:rPr>
        <w:t xml:space="preserve">dojde </w:t>
      </w:r>
      <w:r w:rsidRPr="00BC0733">
        <w:rPr>
          <w:rFonts w:ascii="Arial Narrow" w:hAnsi="Arial Narrow" w:cs="Arial Narrow"/>
          <w:lang w:val="cs-CZ"/>
        </w:rPr>
        <w:t>k trvalému záboru zemědělského půdního fondu</w:t>
      </w:r>
      <w:r w:rsidR="00667C22">
        <w:rPr>
          <w:rFonts w:ascii="Arial Narrow" w:hAnsi="Arial Narrow" w:cs="Arial Narrow"/>
          <w:lang w:val="cs-CZ"/>
        </w:rPr>
        <w:t>.</w:t>
      </w:r>
    </w:p>
    <w:p w14:paraId="2EA2F3BD" w14:textId="77777777" w:rsidR="00667C22" w:rsidRPr="00181799" w:rsidRDefault="00667C22" w:rsidP="00705A63">
      <w:pPr>
        <w:pStyle w:val="Zkladntext"/>
        <w:ind w:left="284" w:firstLine="0"/>
        <w:rPr>
          <w:rFonts w:ascii="Arial Narrow" w:hAnsi="Arial Narrow" w:cs="Arial Narrow"/>
          <w:lang w:val="cs-CZ"/>
        </w:rPr>
      </w:pPr>
    </w:p>
    <w:p w14:paraId="56D6E45A" w14:textId="77777777" w:rsidR="00584F9E" w:rsidRPr="002E2676" w:rsidRDefault="00584F9E" w:rsidP="00584F9E">
      <w:pPr>
        <w:ind w:left="284" w:firstLine="0"/>
        <w:rPr>
          <w:rFonts w:cs="Arial Narrow"/>
          <w:szCs w:val="22"/>
        </w:rPr>
      </w:pPr>
      <w:r w:rsidRPr="002E2676">
        <w:rPr>
          <w:rFonts w:cs="Arial Narrow"/>
          <w:szCs w:val="22"/>
        </w:rPr>
        <w:t>Stavbou nedojde k (trvalému / dočasnému) záboru pozemků určených k plnění funkci lesa.</w:t>
      </w:r>
    </w:p>
    <w:p w14:paraId="0D032B5D" w14:textId="77777777" w:rsidR="00584F9E" w:rsidRPr="002E2676" w:rsidRDefault="00584F9E" w:rsidP="00584F9E">
      <w:pPr>
        <w:pStyle w:val="Zkladntext"/>
        <w:ind w:firstLine="708"/>
        <w:rPr>
          <w:rFonts w:ascii="Arial Narrow" w:hAnsi="Arial Narrow"/>
          <w:lang w:val="cs-CZ"/>
        </w:rPr>
      </w:pPr>
    </w:p>
    <w:p w14:paraId="4DA33A05" w14:textId="77777777" w:rsidR="00584F9E" w:rsidRPr="00F27EFB" w:rsidRDefault="00584F9E" w:rsidP="00584F9E">
      <w:pPr>
        <w:pStyle w:val="Odstavecseseznamem"/>
        <w:numPr>
          <w:ilvl w:val="0"/>
          <w:numId w:val="11"/>
        </w:numPr>
        <w:overflowPunct w:val="0"/>
        <w:adjustRightInd w:val="0"/>
        <w:ind w:left="284" w:hanging="284"/>
        <w:textAlignment w:val="baseline"/>
        <w:rPr>
          <w:rFonts w:cs="Arial Narrow"/>
          <w:color w:val="365F91" w:themeColor="accent1" w:themeShade="BF"/>
          <w:szCs w:val="22"/>
        </w:rPr>
      </w:pPr>
      <w:r w:rsidRPr="00F27EFB">
        <w:rPr>
          <w:rFonts w:cs="Arial Narrow"/>
          <w:color w:val="365F91" w:themeColor="accent1" w:themeShade="BF"/>
          <w:szCs w:val="22"/>
        </w:rPr>
        <w:t>Územně technické podmínky – zejména možnost napojení na stávající dopravní a technickou infrastrukturu, možnost bezbariérového přístupu k navrhované stavbě.</w:t>
      </w:r>
    </w:p>
    <w:p w14:paraId="09F5A43E" w14:textId="77777777" w:rsidR="00584F9E" w:rsidRDefault="00584F9E" w:rsidP="00584F9E">
      <w:pPr>
        <w:ind w:left="360" w:firstLine="0"/>
        <w:rPr>
          <w:rFonts w:cs="Arial Narrow"/>
          <w:szCs w:val="22"/>
        </w:rPr>
      </w:pPr>
    </w:p>
    <w:p w14:paraId="637D260E" w14:textId="31ECC044" w:rsidR="00A1029E" w:rsidRDefault="00584F9E" w:rsidP="00A1029E">
      <w:pPr>
        <w:ind w:left="284" w:firstLine="0"/>
        <w:rPr>
          <w:rFonts w:cs="Arial Narrow"/>
          <w:szCs w:val="22"/>
        </w:rPr>
      </w:pPr>
      <w:r w:rsidRPr="005E6C27">
        <w:rPr>
          <w:rFonts w:cs="Arial Narrow"/>
          <w:b/>
          <w:szCs w:val="22"/>
        </w:rPr>
        <w:t>Napojení na stávající dopravní infrastrukturu</w:t>
      </w:r>
      <w:r>
        <w:rPr>
          <w:rFonts w:cs="Arial Narrow"/>
          <w:szCs w:val="22"/>
        </w:rPr>
        <w:t xml:space="preserve"> –</w:t>
      </w:r>
      <w:r w:rsidR="00B06EB2">
        <w:rPr>
          <w:rFonts w:cs="Arial Narrow"/>
          <w:bCs/>
          <w:szCs w:val="22"/>
        </w:rPr>
        <w:t>n</w:t>
      </w:r>
      <w:r w:rsidR="00A1029E">
        <w:rPr>
          <w:rFonts w:cs="Arial Narrow"/>
          <w:bCs/>
          <w:szCs w:val="22"/>
        </w:rPr>
        <w:t>ov</w:t>
      </w:r>
      <w:r w:rsidR="0084006C">
        <w:rPr>
          <w:rFonts w:cs="Arial Narrow"/>
          <w:bCs/>
          <w:szCs w:val="22"/>
        </w:rPr>
        <w:t xml:space="preserve">á </w:t>
      </w:r>
      <w:r w:rsidR="00127375">
        <w:rPr>
          <w:rFonts w:cs="Arial Narrow"/>
          <w:bCs/>
          <w:szCs w:val="22"/>
        </w:rPr>
        <w:t>výhybna/napojení</w:t>
      </w:r>
      <w:r w:rsidR="00A1029E">
        <w:rPr>
          <w:rFonts w:cs="Arial Narrow"/>
          <w:bCs/>
          <w:szCs w:val="22"/>
        </w:rPr>
        <w:t xml:space="preserve"> je navržen</w:t>
      </w:r>
      <w:r w:rsidR="00127375">
        <w:rPr>
          <w:rFonts w:cs="Arial Narrow"/>
          <w:bCs/>
          <w:szCs w:val="22"/>
        </w:rPr>
        <w:t>o</w:t>
      </w:r>
      <w:r w:rsidR="00A1029E">
        <w:rPr>
          <w:rFonts w:cs="Arial Narrow"/>
          <w:bCs/>
          <w:szCs w:val="22"/>
        </w:rPr>
        <w:t xml:space="preserve"> v</w:t>
      </w:r>
      <w:r w:rsidR="00B06EB2">
        <w:rPr>
          <w:rFonts w:cs="Arial Narrow"/>
          <w:bCs/>
          <w:szCs w:val="22"/>
        </w:rPr>
        <w:t> </w:t>
      </w:r>
      <w:r w:rsidR="00A1029E">
        <w:rPr>
          <w:rFonts w:cs="Arial Narrow"/>
          <w:bCs/>
          <w:szCs w:val="22"/>
        </w:rPr>
        <w:t>šířce</w:t>
      </w:r>
      <w:r w:rsidR="00B06EB2">
        <w:rPr>
          <w:rFonts w:cs="Arial Narrow"/>
          <w:bCs/>
          <w:szCs w:val="22"/>
        </w:rPr>
        <w:t xml:space="preserve"> 3</w:t>
      </w:r>
      <w:r w:rsidR="00127375">
        <w:rPr>
          <w:rFonts w:cs="Arial Narrow"/>
          <w:bCs/>
          <w:szCs w:val="22"/>
        </w:rPr>
        <w:t>,75 a délce 41,1m.</w:t>
      </w:r>
    </w:p>
    <w:p w14:paraId="12C2C154" w14:textId="5329DFCB" w:rsidR="00584F9E" w:rsidRDefault="00584F9E" w:rsidP="00181799">
      <w:pPr>
        <w:ind w:left="284" w:firstLine="0"/>
        <w:rPr>
          <w:rFonts w:cs="Arial Narrow"/>
          <w:szCs w:val="22"/>
        </w:rPr>
      </w:pPr>
      <w:r w:rsidRPr="005E6C27">
        <w:rPr>
          <w:rFonts w:cs="Arial Narrow"/>
          <w:b/>
          <w:szCs w:val="22"/>
        </w:rPr>
        <w:t>Napojení na technickou infrastrukturu</w:t>
      </w:r>
      <w:r>
        <w:rPr>
          <w:rFonts w:cs="Arial Narrow"/>
          <w:szCs w:val="22"/>
        </w:rPr>
        <w:t xml:space="preserve"> – </w:t>
      </w:r>
      <w:r w:rsidR="00181799" w:rsidRPr="00D01A42">
        <w:rPr>
          <w:rFonts w:cs="Arial Narrow"/>
          <w:szCs w:val="22"/>
        </w:rPr>
        <w:t>beze změn</w:t>
      </w:r>
    </w:p>
    <w:p w14:paraId="5BCF55EC" w14:textId="67EC2380" w:rsidR="00181799" w:rsidRDefault="00181799" w:rsidP="00181799">
      <w:pPr>
        <w:ind w:left="284" w:firstLine="0"/>
        <w:rPr>
          <w:rFonts w:cs="Arial Narrow"/>
          <w:szCs w:val="22"/>
        </w:rPr>
      </w:pPr>
    </w:p>
    <w:p w14:paraId="691AC9FA" w14:textId="77777777" w:rsidR="00B06EB2" w:rsidRDefault="00B06EB2" w:rsidP="00181799">
      <w:pPr>
        <w:ind w:left="284" w:firstLine="0"/>
        <w:rPr>
          <w:rFonts w:cs="Arial Narrow"/>
          <w:szCs w:val="22"/>
        </w:rPr>
      </w:pPr>
    </w:p>
    <w:p w14:paraId="47F61E53" w14:textId="77777777" w:rsidR="00E41D92" w:rsidRDefault="00E41D92" w:rsidP="00181799">
      <w:pPr>
        <w:ind w:left="284" w:firstLine="0"/>
        <w:rPr>
          <w:rFonts w:cs="Arial Narrow"/>
          <w:szCs w:val="22"/>
        </w:rPr>
      </w:pPr>
    </w:p>
    <w:p w14:paraId="547F5FCC" w14:textId="77777777" w:rsidR="00584F9E" w:rsidRPr="005E6C27" w:rsidRDefault="00584F9E" w:rsidP="00584F9E">
      <w:pPr>
        <w:ind w:left="851" w:hanging="567"/>
        <w:rPr>
          <w:rFonts w:cs="Arial Narrow"/>
          <w:b/>
          <w:szCs w:val="22"/>
        </w:rPr>
      </w:pPr>
      <w:r>
        <w:rPr>
          <w:rFonts w:cs="Arial Narrow"/>
          <w:b/>
          <w:szCs w:val="22"/>
        </w:rPr>
        <w:t>M</w:t>
      </w:r>
      <w:r w:rsidRPr="005E6C27">
        <w:rPr>
          <w:rFonts w:cs="Arial Narrow"/>
          <w:b/>
          <w:szCs w:val="22"/>
        </w:rPr>
        <w:t>ožnost bezbariérového přístupu k navrhované stavbě</w:t>
      </w:r>
      <w:r>
        <w:rPr>
          <w:rFonts w:cs="Arial Narrow"/>
          <w:b/>
          <w:szCs w:val="22"/>
        </w:rPr>
        <w:t>:</w:t>
      </w:r>
    </w:p>
    <w:p w14:paraId="358AFC5D" w14:textId="77777777" w:rsidR="00584F9E" w:rsidRPr="009F3FCF" w:rsidRDefault="00584F9E" w:rsidP="00584F9E">
      <w:pPr>
        <w:pStyle w:val="Zkladntext"/>
        <w:spacing w:line="246" w:lineRule="auto"/>
        <w:ind w:left="284" w:right="149" w:firstLine="0"/>
        <w:rPr>
          <w:rFonts w:ascii="Arial Narrow" w:hAnsi="Arial Narrow"/>
          <w:noProof w:val="0"/>
          <w:lang w:val="cs-CZ"/>
        </w:rPr>
      </w:pPr>
      <w:r w:rsidRPr="009F3FCF">
        <w:rPr>
          <w:rFonts w:ascii="Arial Narrow" w:hAnsi="Arial Narrow"/>
          <w:noProof w:val="0"/>
          <w:lang w:val="cs-CZ"/>
        </w:rPr>
        <w:t>Dle vyhlášky 398/2009 Sb. O obecných technických požadavcích zabezpečující bezbariérové užívání staveb osobami s omezenou schopností pohybu a orientace budou na chodníku vybudovány varovné pásy pro nevidomé a slabozraké z betonové dlažby s hmatným povrchem a barvou odlišnou od stávajícího povrchu např. červenou.</w:t>
      </w:r>
    </w:p>
    <w:p w14:paraId="30003ACD" w14:textId="3898213D" w:rsidR="00584F9E" w:rsidRDefault="00584F9E" w:rsidP="00584F9E">
      <w:pPr>
        <w:pStyle w:val="Zkladntext"/>
        <w:spacing w:line="246" w:lineRule="auto"/>
        <w:ind w:left="284" w:right="150" w:firstLine="0"/>
        <w:rPr>
          <w:rFonts w:ascii="Arial Narrow" w:hAnsi="Arial Narrow"/>
          <w:noProof w:val="0"/>
          <w:lang w:val="cs-CZ"/>
        </w:rPr>
      </w:pPr>
      <w:r w:rsidRPr="009F3FCF">
        <w:rPr>
          <w:rFonts w:ascii="Arial Narrow" w:hAnsi="Arial Narrow"/>
          <w:noProof w:val="0"/>
          <w:lang w:val="cs-CZ"/>
        </w:rPr>
        <w:t>V místě, kde se silniční obruba sníží na podsádku 0 až +20 mm je proveden varovný pás v šířce 400 mm rampově vytažen až do místa, kde podsádka silniční obruby dosahuje min. +80 mm.</w:t>
      </w:r>
    </w:p>
    <w:p w14:paraId="13DC9B19" w14:textId="77777777" w:rsidR="00584F9E" w:rsidRPr="009F3FCF" w:rsidRDefault="00584F9E" w:rsidP="00584F9E">
      <w:pPr>
        <w:pStyle w:val="Zkladntext"/>
        <w:spacing w:line="246" w:lineRule="auto"/>
        <w:ind w:left="284" w:right="150" w:firstLine="0"/>
        <w:rPr>
          <w:rFonts w:ascii="Arial Narrow" w:hAnsi="Arial Narrow"/>
          <w:noProof w:val="0"/>
          <w:lang w:val="cs-CZ"/>
        </w:rPr>
      </w:pPr>
    </w:p>
    <w:p w14:paraId="1136D2A5" w14:textId="4CFF8094" w:rsidR="00584F9E" w:rsidRPr="00AC20AC" w:rsidRDefault="00B744ED" w:rsidP="00584F9E">
      <w:pPr>
        <w:ind w:left="567" w:hanging="283"/>
        <w:rPr>
          <w:rFonts w:cs="Arial Narrow"/>
          <w:b/>
          <w:szCs w:val="22"/>
        </w:rPr>
      </w:pPr>
      <w:r>
        <w:rPr>
          <w:rFonts w:cs="Arial Narrow"/>
          <w:b/>
          <w:szCs w:val="22"/>
        </w:rPr>
        <w:t>Komunikace</w:t>
      </w:r>
      <w:r w:rsidR="00584F9E" w:rsidRPr="00AC20AC">
        <w:rPr>
          <w:rFonts w:cs="Arial Narrow"/>
          <w:b/>
          <w:szCs w:val="22"/>
        </w:rPr>
        <w:t xml:space="preserve"> jsou navrženy:</w:t>
      </w:r>
    </w:p>
    <w:p w14:paraId="32206839" w14:textId="5E44EF27" w:rsidR="00584F9E" w:rsidRDefault="00584F9E" w:rsidP="00584F9E">
      <w:pPr>
        <w:pStyle w:val="Zkladntext2"/>
        <w:numPr>
          <w:ilvl w:val="0"/>
          <w:numId w:val="24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567" w:hanging="283"/>
        <w:textAlignment w:val="baseline"/>
        <w:rPr>
          <w:rFonts w:ascii="Arial Narrow" w:hAnsi="Arial Narrow" w:cs="Arial Narrow"/>
          <w:szCs w:val="22"/>
        </w:rPr>
      </w:pPr>
      <w:r>
        <w:rPr>
          <w:rFonts w:ascii="Arial Narrow" w:hAnsi="Arial Narrow" w:cs="Arial Narrow"/>
          <w:szCs w:val="22"/>
        </w:rPr>
        <w:t>s příčným s</w:t>
      </w:r>
      <w:r w:rsidR="00942557">
        <w:rPr>
          <w:rFonts w:ascii="Arial Narrow" w:hAnsi="Arial Narrow" w:cs="Arial Narrow"/>
          <w:szCs w:val="22"/>
        </w:rPr>
        <w:t>klonem</w:t>
      </w:r>
      <w:r>
        <w:rPr>
          <w:rFonts w:ascii="Arial Narrow" w:hAnsi="Arial Narrow" w:cs="Arial Narrow"/>
          <w:szCs w:val="22"/>
        </w:rPr>
        <w:t xml:space="preserve"> </w:t>
      </w:r>
      <w:r w:rsidR="00740267">
        <w:rPr>
          <w:rFonts w:ascii="Arial Narrow" w:hAnsi="Arial Narrow" w:cs="Arial Narrow"/>
          <w:szCs w:val="22"/>
        </w:rPr>
        <w:t>1</w:t>
      </w:r>
      <w:r w:rsidR="00B744ED">
        <w:rPr>
          <w:rFonts w:ascii="Arial Narrow" w:hAnsi="Arial Narrow" w:cs="Arial Narrow"/>
          <w:szCs w:val="22"/>
        </w:rPr>
        <w:t>,5 %</w:t>
      </w:r>
      <w:r>
        <w:rPr>
          <w:rFonts w:ascii="Arial Narrow" w:hAnsi="Arial Narrow" w:cs="Arial Narrow"/>
          <w:szCs w:val="22"/>
        </w:rPr>
        <w:t xml:space="preserve"> </w:t>
      </w:r>
      <w:r w:rsidR="00740267">
        <w:rPr>
          <w:rFonts w:ascii="Arial Narrow" w:hAnsi="Arial Narrow" w:cs="Arial Narrow"/>
          <w:szCs w:val="22"/>
        </w:rPr>
        <w:t>sklopené k vpustím</w:t>
      </w:r>
    </w:p>
    <w:p w14:paraId="1912ED2F" w14:textId="78DFE252" w:rsidR="00E0253E" w:rsidRDefault="00E0253E" w:rsidP="00584F9E">
      <w:pPr>
        <w:pStyle w:val="Zkladntext2"/>
        <w:numPr>
          <w:ilvl w:val="0"/>
          <w:numId w:val="24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567" w:hanging="283"/>
        <w:textAlignment w:val="baseline"/>
        <w:rPr>
          <w:rFonts w:ascii="Arial Narrow" w:hAnsi="Arial Narrow" w:cs="Arial Narrow"/>
          <w:szCs w:val="22"/>
        </w:rPr>
      </w:pPr>
      <w:r>
        <w:rPr>
          <w:rFonts w:ascii="Arial Narrow" w:hAnsi="Arial Narrow" w:cs="Arial Narrow"/>
          <w:szCs w:val="22"/>
        </w:rPr>
        <w:t>v místech bez přirozené vodící linie je navržena umělá vodící linie šířky 400 mm</w:t>
      </w:r>
    </w:p>
    <w:p w14:paraId="7E8B8D71" w14:textId="0219B201" w:rsidR="00584F9E" w:rsidRDefault="00584F9E" w:rsidP="00584F9E">
      <w:pPr>
        <w:pStyle w:val="Zkladntext2"/>
        <w:numPr>
          <w:ilvl w:val="0"/>
          <w:numId w:val="24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567" w:hanging="283"/>
        <w:textAlignment w:val="baseline"/>
        <w:rPr>
          <w:rFonts w:ascii="Arial Narrow" w:hAnsi="Arial Narrow" w:cs="Arial Narrow"/>
          <w:szCs w:val="22"/>
        </w:rPr>
      </w:pPr>
      <w:r>
        <w:rPr>
          <w:rFonts w:ascii="Arial Narrow" w:hAnsi="Arial Narrow" w:cs="Arial Narrow"/>
          <w:szCs w:val="22"/>
        </w:rPr>
        <w:t xml:space="preserve">podélný sklon - </w:t>
      </w:r>
      <w:proofErr w:type="spellStart"/>
      <w:proofErr w:type="gramStart"/>
      <w:r>
        <w:rPr>
          <w:rFonts w:ascii="Arial Narrow" w:hAnsi="Arial Narrow" w:cs="Arial Narrow"/>
          <w:szCs w:val="22"/>
        </w:rPr>
        <w:t>max.podélný</w:t>
      </w:r>
      <w:proofErr w:type="spellEnd"/>
      <w:proofErr w:type="gramEnd"/>
      <w:r>
        <w:rPr>
          <w:rFonts w:ascii="Arial Narrow" w:hAnsi="Arial Narrow" w:cs="Arial Narrow"/>
          <w:szCs w:val="22"/>
        </w:rPr>
        <w:t xml:space="preserve"> sklon </w:t>
      </w:r>
      <w:r w:rsidR="003543FD">
        <w:rPr>
          <w:rFonts w:ascii="Arial Narrow" w:hAnsi="Arial Narrow" w:cs="Arial Narrow"/>
          <w:szCs w:val="22"/>
        </w:rPr>
        <w:t>ne</w:t>
      </w:r>
      <w:r>
        <w:rPr>
          <w:rFonts w:ascii="Arial Narrow" w:hAnsi="Arial Narrow" w:cs="Arial Narrow"/>
          <w:szCs w:val="22"/>
        </w:rPr>
        <w:t>přesáhn</w:t>
      </w:r>
      <w:r w:rsidR="003543FD">
        <w:rPr>
          <w:rFonts w:ascii="Arial Narrow" w:hAnsi="Arial Narrow" w:cs="Arial Narrow"/>
          <w:szCs w:val="22"/>
        </w:rPr>
        <w:t xml:space="preserve">e </w:t>
      </w:r>
      <w:r>
        <w:rPr>
          <w:rFonts w:ascii="Arial Narrow" w:hAnsi="Arial Narrow" w:cs="Arial Narrow"/>
          <w:szCs w:val="22"/>
        </w:rPr>
        <w:t>8,</w:t>
      </w:r>
      <w:r w:rsidR="003543FD">
        <w:rPr>
          <w:rFonts w:ascii="Arial Narrow" w:hAnsi="Arial Narrow" w:cs="Arial Narrow"/>
          <w:szCs w:val="22"/>
        </w:rPr>
        <w:t>50</w:t>
      </w:r>
      <w:r>
        <w:rPr>
          <w:rFonts w:ascii="Arial Narrow" w:hAnsi="Arial Narrow" w:cs="Arial Narrow"/>
          <w:szCs w:val="22"/>
        </w:rPr>
        <w:t xml:space="preserve"> %</w:t>
      </w:r>
    </w:p>
    <w:p w14:paraId="4ABE2AF3" w14:textId="77777777" w:rsidR="00584F9E" w:rsidRPr="009F3FCF" w:rsidRDefault="00584F9E" w:rsidP="00584F9E">
      <w:pPr>
        <w:pStyle w:val="Zkladntext"/>
        <w:numPr>
          <w:ilvl w:val="0"/>
          <w:numId w:val="24"/>
        </w:numPr>
        <w:tabs>
          <w:tab w:val="left" w:pos="851"/>
        </w:tabs>
        <w:overflowPunct w:val="0"/>
        <w:adjustRightInd w:val="0"/>
        <w:spacing w:line="246" w:lineRule="auto"/>
        <w:ind w:left="567" w:right="149" w:hanging="283"/>
        <w:textAlignment w:val="baseline"/>
        <w:rPr>
          <w:rFonts w:ascii="Arial Narrow" w:hAnsi="Arial Narrow"/>
          <w:noProof w:val="0"/>
          <w:lang w:val="cs-CZ"/>
        </w:rPr>
      </w:pPr>
      <w:r>
        <w:rPr>
          <w:rFonts w:ascii="Arial Narrow" w:hAnsi="Arial Narrow"/>
          <w:noProof w:val="0"/>
          <w:lang w:val="cs-CZ"/>
        </w:rPr>
        <w:t>Způsob snížení</w:t>
      </w:r>
      <w:r w:rsidRPr="009F3FCF">
        <w:rPr>
          <w:rFonts w:ascii="Arial Narrow" w:hAnsi="Arial Narrow"/>
          <w:noProof w:val="0"/>
          <w:lang w:val="cs-CZ"/>
        </w:rPr>
        <w:t xml:space="preserve"> obrub</w:t>
      </w:r>
      <w:r>
        <w:rPr>
          <w:rFonts w:ascii="Arial Narrow" w:hAnsi="Arial Narrow"/>
          <w:noProof w:val="0"/>
          <w:lang w:val="cs-CZ"/>
        </w:rPr>
        <w:t xml:space="preserve"> </w:t>
      </w:r>
      <w:r w:rsidRPr="009F3FCF">
        <w:rPr>
          <w:rFonts w:ascii="Arial Narrow" w:hAnsi="Arial Narrow"/>
          <w:noProof w:val="0"/>
          <w:lang w:val="cs-CZ"/>
        </w:rPr>
        <w:t>bude provedeno</w:t>
      </w:r>
      <w:r>
        <w:rPr>
          <w:rFonts w:ascii="Arial Narrow" w:hAnsi="Arial Narrow"/>
          <w:noProof w:val="0"/>
          <w:lang w:val="cs-CZ"/>
        </w:rPr>
        <w:t xml:space="preserve"> dle vyznačení rampové části v situaci (červená čárkovaná).</w:t>
      </w:r>
    </w:p>
    <w:p w14:paraId="7C8292B3" w14:textId="77777777" w:rsidR="00584F9E" w:rsidRDefault="00584F9E" w:rsidP="00584F9E">
      <w:pPr>
        <w:ind w:left="567" w:hanging="283"/>
        <w:rPr>
          <w:szCs w:val="22"/>
        </w:rPr>
      </w:pPr>
    </w:p>
    <w:p w14:paraId="5A55ABFE" w14:textId="72288DA0" w:rsidR="00584F9E" w:rsidRPr="00D874BB" w:rsidRDefault="00584F9E" w:rsidP="00584F9E">
      <w:pPr>
        <w:ind w:left="284" w:firstLine="0"/>
        <w:rPr>
          <w:b/>
        </w:rPr>
      </w:pPr>
      <w:r w:rsidRPr="00D874BB">
        <w:rPr>
          <w:b/>
        </w:rPr>
        <w:t xml:space="preserve">Hmatové úpravy musí být řešeny z materiálu dle nařízení vlády 163/2002 Sb. </w:t>
      </w:r>
      <w:r>
        <w:rPr>
          <w:b/>
        </w:rPr>
        <w:t xml:space="preserve">§7, ve znění NV č. 312 Sb. a NV č.215/2016 Sb. platné od 1.1.2017 </w:t>
      </w:r>
      <w:r w:rsidR="003B30F2">
        <w:rPr>
          <w:b/>
        </w:rPr>
        <w:t>a v</w:t>
      </w:r>
      <w:r w:rsidRPr="00D874BB">
        <w:rPr>
          <w:b/>
        </w:rPr>
        <w:t xml:space="preserve"> souladu s TN TZÚS 12.03.04-06. </w:t>
      </w:r>
    </w:p>
    <w:p w14:paraId="23B4091D" w14:textId="77777777" w:rsidR="00584F9E" w:rsidRPr="00D874BB" w:rsidRDefault="00584F9E" w:rsidP="00584F9E">
      <w:pPr>
        <w:ind w:left="567" w:hanging="283"/>
        <w:rPr>
          <w:b/>
        </w:rPr>
      </w:pPr>
    </w:p>
    <w:p w14:paraId="4CCE6F35" w14:textId="77777777" w:rsidR="00584F9E" w:rsidRDefault="00584F9E" w:rsidP="00584F9E">
      <w:pPr>
        <w:ind w:left="284" w:firstLine="0"/>
      </w:pPr>
      <w:r w:rsidRPr="00C874AD">
        <w:t xml:space="preserve">Staveniště bude označeno příslušnými dopravními značkami a ohraničeno mobilními zábranami se zákazem vstupu na staveniště. Lávky přes výkopy musí být široké 0,90 m s výškovými rozdíly nejvíce do 20 mm a po obou stranách musí mít opatření proti sjetí vozíku jako je spodní tyč zábradlí ve výšce 0,10 – 0,25 m nad pochozí plochu nebo sokl s výškou nejméně 0,10 m. Staveniště a výkopy budou splňovat </w:t>
      </w:r>
      <w:r w:rsidRPr="00AC20AC">
        <w:t>požadavky přílohy č. 2 k vyhlášce č. 398/2009 Sb.</w:t>
      </w:r>
    </w:p>
    <w:p w14:paraId="268D1DA5" w14:textId="77777777" w:rsidR="00584F9E" w:rsidRDefault="00584F9E" w:rsidP="00584F9E">
      <w:pPr>
        <w:ind w:left="360" w:firstLine="0"/>
        <w:rPr>
          <w:rFonts w:cs="Arial Narrow"/>
          <w:szCs w:val="22"/>
        </w:rPr>
      </w:pPr>
    </w:p>
    <w:p w14:paraId="0EB7112B" w14:textId="77777777" w:rsidR="00584F9E" w:rsidRDefault="00584F9E" w:rsidP="00584F9E">
      <w:pPr>
        <w:pStyle w:val="Odstavecseseznamem"/>
        <w:numPr>
          <w:ilvl w:val="0"/>
          <w:numId w:val="11"/>
        </w:numPr>
        <w:overflowPunct w:val="0"/>
        <w:adjustRightInd w:val="0"/>
        <w:ind w:left="284" w:hanging="284"/>
        <w:textAlignment w:val="baseline"/>
        <w:rPr>
          <w:rFonts w:cs="Arial Narrow"/>
          <w:color w:val="365F91" w:themeColor="accent1" w:themeShade="BF"/>
          <w:szCs w:val="22"/>
        </w:rPr>
      </w:pPr>
      <w:r w:rsidRPr="001D06E1">
        <w:rPr>
          <w:rFonts w:cs="Arial Narrow"/>
          <w:color w:val="365F91" w:themeColor="accent1" w:themeShade="BF"/>
          <w:szCs w:val="22"/>
        </w:rPr>
        <w:t>věcné a časové vazby stavby, podmiňující, vyvolané, související investice</w:t>
      </w:r>
    </w:p>
    <w:p w14:paraId="201A6A60" w14:textId="77777777" w:rsidR="00584F9E" w:rsidRPr="001D06E1" w:rsidRDefault="00584F9E" w:rsidP="00584F9E">
      <w:pPr>
        <w:pStyle w:val="Odstavecseseznamem"/>
        <w:overflowPunct w:val="0"/>
        <w:adjustRightInd w:val="0"/>
        <w:ind w:left="284" w:firstLine="0"/>
        <w:textAlignment w:val="baseline"/>
        <w:rPr>
          <w:rFonts w:cs="Arial Narrow"/>
          <w:color w:val="365F91" w:themeColor="accent1" w:themeShade="BF"/>
          <w:szCs w:val="22"/>
        </w:rPr>
      </w:pPr>
    </w:p>
    <w:p w14:paraId="141E7BE5" w14:textId="16CAD445" w:rsidR="00127375" w:rsidRDefault="00127375" w:rsidP="00127375">
      <w:pPr>
        <w:ind w:left="284" w:firstLine="0"/>
        <w:rPr>
          <w:rFonts w:cs="Arial Narrow"/>
          <w:szCs w:val="22"/>
        </w:rPr>
      </w:pPr>
      <w:r w:rsidRPr="005E6C27">
        <w:rPr>
          <w:rFonts w:cs="Arial Narrow"/>
          <w:b/>
          <w:szCs w:val="22"/>
        </w:rPr>
        <w:t>Napojení na stávající dopravní infrastrukturu</w:t>
      </w:r>
      <w:r>
        <w:rPr>
          <w:rFonts w:cs="Arial Narrow"/>
          <w:szCs w:val="22"/>
        </w:rPr>
        <w:t xml:space="preserve"> –</w:t>
      </w:r>
      <w:r>
        <w:rPr>
          <w:rFonts w:cs="Arial Narrow"/>
          <w:bCs/>
          <w:szCs w:val="22"/>
        </w:rPr>
        <w:t>nov</w:t>
      </w:r>
      <w:r w:rsidR="0084006C">
        <w:rPr>
          <w:rFonts w:cs="Arial Narrow"/>
          <w:bCs/>
          <w:szCs w:val="22"/>
        </w:rPr>
        <w:t>á</w:t>
      </w:r>
      <w:r>
        <w:rPr>
          <w:rFonts w:cs="Arial Narrow"/>
          <w:bCs/>
          <w:szCs w:val="22"/>
        </w:rPr>
        <w:t xml:space="preserve"> výhybna/napojení je navrženo v šířce 3,75 a délce 41,1m.</w:t>
      </w:r>
    </w:p>
    <w:p w14:paraId="6C83F8E5" w14:textId="2B14F96F" w:rsidR="00B85DB0" w:rsidRDefault="00942557" w:rsidP="00942557">
      <w:pPr>
        <w:ind w:left="284" w:firstLine="0"/>
        <w:rPr>
          <w:rFonts w:cs="Arial Narrow"/>
          <w:szCs w:val="22"/>
        </w:rPr>
      </w:pPr>
      <w:r w:rsidRPr="000C5208">
        <w:rPr>
          <w:rFonts w:cs="Arial Narrow"/>
          <w:b/>
          <w:szCs w:val="22"/>
        </w:rPr>
        <w:t xml:space="preserve">Připojení na technickou </w:t>
      </w:r>
      <w:r w:rsidR="000C5208" w:rsidRPr="000C5208">
        <w:rPr>
          <w:rFonts w:cs="Arial Narrow"/>
          <w:b/>
          <w:szCs w:val="22"/>
        </w:rPr>
        <w:t>infrastrukturu</w:t>
      </w:r>
      <w:r w:rsidR="000C5208">
        <w:rPr>
          <w:rFonts w:cs="Arial Narrow"/>
          <w:b/>
          <w:szCs w:val="22"/>
        </w:rPr>
        <w:t xml:space="preserve"> – </w:t>
      </w:r>
      <w:r w:rsidR="000C5208" w:rsidRPr="000C5208">
        <w:rPr>
          <w:rFonts w:cs="Arial Narrow"/>
          <w:bCs/>
          <w:szCs w:val="22"/>
        </w:rPr>
        <w:t>se</w:t>
      </w:r>
      <w:r w:rsidRPr="00942557">
        <w:rPr>
          <w:rFonts w:cs="Arial Narrow"/>
          <w:szCs w:val="22"/>
        </w:rPr>
        <w:t xml:space="preserve"> nemění.</w:t>
      </w:r>
    </w:p>
    <w:p w14:paraId="60830032" w14:textId="77777777" w:rsidR="00127375" w:rsidRDefault="00127375" w:rsidP="00942557">
      <w:pPr>
        <w:ind w:left="284" w:firstLine="0"/>
        <w:rPr>
          <w:rFonts w:cs="Arial Narrow"/>
          <w:szCs w:val="22"/>
        </w:rPr>
      </w:pPr>
    </w:p>
    <w:p w14:paraId="77A34A45" w14:textId="77777777" w:rsidR="00127375" w:rsidRDefault="00127375" w:rsidP="00942557">
      <w:pPr>
        <w:ind w:left="284" w:firstLine="0"/>
        <w:rPr>
          <w:rFonts w:cs="Arial Narrow"/>
          <w:szCs w:val="22"/>
        </w:rPr>
      </w:pPr>
    </w:p>
    <w:p w14:paraId="1A2536E8" w14:textId="77777777" w:rsidR="00127375" w:rsidRDefault="00127375" w:rsidP="00942557">
      <w:pPr>
        <w:ind w:left="284" w:firstLine="0"/>
        <w:rPr>
          <w:rFonts w:cs="Arial Narrow"/>
          <w:szCs w:val="22"/>
        </w:rPr>
      </w:pPr>
    </w:p>
    <w:p w14:paraId="5135E480" w14:textId="77777777" w:rsidR="00127375" w:rsidRDefault="00127375" w:rsidP="00942557">
      <w:pPr>
        <w:ind w:left="284" w:firstLine="0"/>
        <w:rPr>
          <w:rFonts w:cs="Arial Narrow"/>
          <w:szCs w:val="22"/>
        </w:rPr>
      </w:pPr>
    </w:p>
    <w:p w14:paraId="6228C967" w14:textId="77777777" w:rsidR="00127375" w:rsidRDefault="00127375" w:rsidP="00942557">
      <w:pPr>
        <w:ind w:left="284" w:firstLine="0"/>
        <w:rPr>
          <w:rFonts w:cs="Arial Narrow"/>
          <w:szCs w:val="22"/>
        </w:rPr>
      </w:pPr>
    </w:p>
    <w:p w14:paraId="4D9DE023" w14:textId="77777777" w:rsidR="00127375" w:rsidRDefault="00127375" w:rsidP="00942557">
      <w:pPr>
        <w:ind w:left="284" w:firstLine="0"/>
        <w:rPr>
          <w:rFonts w:cs="Arial Narrow"/>
          <w:szCs w:val="22"/>
        </w:rPr>
      </w:pPr>
    </w:p>
    <w:p w14:paraId="420F34F0" w14:textId="77777777" w:rsidR="00127375" w:rsidRDefault="00127375" w:rsidP="00942557">
      <w:pPr>
        <w:ind w:left="284" w:firstLine="0"/>
        <w:rPr>
          <w:rFonts w:cs="Arial Narrow"/>
          <w:szCs w:val="22"/>
        </w:rPr>
      </w:pPr>
    </w:p>
    <w:p w14:paraId="7809F7A9" w14:textId="77777777" w:rsidR="00584F9E" w:rsidRDefault="00584F9E" w:rsidP="00127375">
      <w:pPr>
        <w:ind w:firstLine="0"/>
        <w:rPr>
          <w:rFonts w:cs="Arial Narrow"/>
          <w:szCs w:val="22"/>
        </w:rPr>
      </w:pPr>
    </w:p>
    <w:p w14:paraId="316EFFD6" w14:textId="77777777" w:rsidR="00584F9E" w:rsidRDefault="00584F9E" w:rsidP="00584F9E">
      <w:pPr>
        <w:pStyle w:val="Odstavecseseznamem"/>
        <w:numPr>
          <w:ilvl w:val="0"/>
          <w:numId w:val="11"/>
        </w:numPr>
        <w:overflowPunct w:val="0"/>
        <w:adjustRightInd w:val="0"/>
        <w:ind w:left="284" w:hanging="284"/>
        <w:textAlignment w:val="baseline"/>
        <w:rPr>
          <w:rFonts w:cs="Arial Narrow"/>
          <w:szCs w:val="22"/>
        </w:rPr>
      </w:pPr>
      <w:r w:rsidRPr="001D06E1">
        <w:rPr>
          <w:rFonts w:cs="Arial Narrow"/>
          <w:color w:val="365F91" w:themeColor="accent1" w:themeShade="BF"/>
          <w:szCs w:val="22"/>
        </w:rPr>
        <w:lastRenderedPageBreak/>
        <w:t>Seznam pozemků podle katastru nemovitostí, na kterých se stavba um</w:t>
      </w:r>
      <w:r>
        <w:rPr>
          <w:rFonts w:cs="Arial Narrow"/>
          <w:color w:val="365F91" w:themeColor="accent1" w:themeShade="BF"/>
          <w:szCs w:val="22"/>
        </w:rPr>
        <w:t>í</w:t>
      </w:r>
      <w:r w:rsidRPr="001D06E1">
        <w:rPr>
          <w:rFonts w:cs="Arial Narrow"/>
          <w:color w:val="365F91" w:themeColor="accent1" w:themeShade="BF"/>
          <w:szCs w:val="22"/>
        </w:rPr>
        <w:t>s</w:t>
      </w:r>
      <w:r>
        <w:rPr>
          <w:rFonts w:cs="Arial Narrow"/>
          <w:color w:val="365F91" w:themeColor="accent1" w:themeShade="BF"/>
          <w:szCs w:val="22"/>
        </w:rPr>
        <w:t>ť</w:t>
      </w:r>
      <w:r w:rsidRPr="001D06E1">
        <w:rPr>
          <w:rFonts w:cs="Arial Narrow"/>
          <w:color w:val="365F91" w:themeColor="accent1" w:themeShade="BF"/>
          <w:szCs w:val="22"/>
        </w:rPr>
        <w:t>uje</w:t>
      </w:r>
      <w:r w:rsidRPr="001D06E1">
        <w:rPr>
          <w:rFonts w:cs="Arial Narrow"/>
          <w:szCs w:val="22"/>
        </w:rPr>
        <w:t>.</w:t>
      </w:r>
    </w:p>
    <w:p w14:paraId="0A598EE2" w14:textId="77777777" w:rsidR="00584F9E" w:rsidRDefault="00584F9E" w:rsidP="00584F9E">
      <w:pPr>
        <w:overflowPunct w:val="0"/>
        <w:adjustRightInd w:val="0"/>
        <w:textAlignment w:val="baseline"/>
        <w:rPr>
          <w:rFonts w:cs="Arial Narrow"/>
          <w:szCs w:val="22"/>
        </w:rPr>
      </w:pPr>
    </w:p>
    <w:tbl>
      <w:tblPr>
        <w:tblW w:w="861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6"/>
        <w:gridCol w:w="752"/>
        <w:gridCol w:w="371"/>
        <w:gridCol w:w="861"/>
        <w:gridCol w:w="697"/>
        <w:gridCol w:w="612"/>
        <w:gridCol w:w="2144"/>
        <w:gridCol w:w="233"/>
        <w:gridCol w:w="1325"/>
        <w:gridCol w:w="516"/>
        <w:gridCol w:w="687"/>
      </w:tblGrid>
      <w:tr w:rsidR="00127375" w:rsidRPr="00CF431B" w14:paraId="00D9FB6C" w14:textId="150CAB6D" w:rsidTr="00127375">
        <w:trPr>
          <w:trHeight w:val="1125"/>
          <w:jc w:val="center"/>
        </w:trPr>
        <w:tc>
          <w:tcPr>
            <w:tcW w:w="416" w:type="dxa"/>
            <w:tcBorders>
              <w:top w:val="single" w:sz="4" w:space="0" w:color="808080"/>
              <w:left w:val="single" w:sz="8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B6B496C" w14:textId="77777777" w:rsidR="00127375" w:rsidRPr="00CF431B" w:rsidRDefault="00127375" w:rsidP="00CF431B">
            <w:pPr>
              <w:autoSpaceDE/>
              <w:autoSpaceDN/>
              <w:ind w:firstLine="0"/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CF431B">
              <w:rPr>
                <w:rFonts w:ascii="Arial CE" w:hAnsi="Arial CE" w:cs="Arial CE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52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DEC841B" w14:textId="77777777" w:rsidR="00127375" w:rsidRPr="00CF431B" w:rsidRDefault="00127375" w:rsidP="00CF431B">
            <w:pPr>
              <w:autoSpaceDE/>
              <w:autoSpaceDN/>
              <w:ind w:firstLine="0"/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CF431B">
              <w:rPr>
                <w:rFonts w:ascii="Arial CE" w:hAnsi="Arial CE" w:cs="Arial CE"/>
                <w:b/>
                <w:bCs/>
                <w:sz w:val="20"/>
                <w:szCs w:val="20"/>
              </w:rPr>
              <w:t>294/5</w:t>
            </w:r>
          </w:p>
        </w:tc>
        <w:tc>
          <w:tcPr>
            <w:tcW w:w="371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594F1C7" w14:textId="77777777" w:rsidR="00127375" w:rsidRPr="00CF431B" w:rsidRDefault="00127375" w:rsidP="00CF431B">
            <w:pPr>
              <w:autoSpaceDE/>
              <w:autoSpaceDN/>
              <w:ind w:firstLine="0"/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CF431B">
              <w:rPr>
                <w:rFonts w:ascii="Arial CE" w:hAnsi="Arial CE" w:cs="Arial CE"/>
                <w:sz w:val="20"/>
                <w:szCs w:val="20"/>
              </w:rPr>
              <w:t>2</w:t>
            </w:r>
          </w:p>
        </w:tc>
        <w:tc>
          <w:tcPr>
            <w:tcW w:w="861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E0C1D56" w14:textId="77777777" w:rsidR="00127375" w:rsidRPr="00CF431B" w:rsidRDefault="00127375" w:rsidP="00CF431B">
            <w:pPr>
              <w:autoSpaceDE/>
              <w:autoSpaceDN/>
              <w:ind w:firstLine="0"/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CF431B">
              <w:rPr>
                <w:rFonts w:ascii="Arial CE" w:hAnsi="Arial CE" w:cs="Arial CE"/>
                <w:sz w:val="20"/>
                <w:szCs w:val="20"/>
              </w:rPr>
              <w:t>ostatní plocha</w:t>
            </w:r>
          </w:p>
        </w:tc>
        <w:tc>
          <w:tcPr>
            <w:tcW w:w="697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1CE2F00" w14:textId="77777777" w:rsidR="00127375" w:rsidRPr="00CF431B" w:rsidRDefault="00127375" w:rsidP="00CF431B">
            <w:pPr>
              <w:autoSpaceDE/>
              <w:autoSpaceDN/>
              <w:ind w:firstLine="0"/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CF431B">
              <w:rPr>
                <w:rFonts w:ascii="Arial CE" w:hAnsi="Arial CE" w:cs="Arial CE"/>
                <w:sz w:val="20"/>
                <w:szCs w:val="20"/>
              </w:rPr>
              <w:t>7344</w:t>
            </w:r>
          </w:p>
        </w:tc>
        <w:tc>
          <w:tcPr>
            <w:tcW w:w="612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DEE0D23" w14:textId="77777777" w:rsidR="00127375" w:rsidRPr="00CF431B" w:rsidRDefault="00127375" w:rsidP="00CF431B">
            <w:pPr>
              <w:autoSpaceDE/>
              <w:autoSpaceDN/>
              <w:ind w:firstLine="0"/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CF431B">
              <w:rPr>
                <w:rFonts w:ascii="Arial CE" w:hAnsi="Arial CE" w:cs="Arial CE"/>
                <w:sz w:val="20"/>
                <w:szCs w:val="20"/>
              </w:rPr>
              <w:t>187</w:t>
            </w:r>
          </w:p>
        </w:tc>
        <w:tc>
          <w:tcPr>
            <w:tcW w:w="2144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07AAE31" w14:textId="77777777" w:rsidR="00127375" w:rsidRPr="00CF431B" w:rsidRDefault="00127375" w:rsidP="00CF431B">
            <w:pPr>
              <w:autoSpaceDE/>
              <w:autoSpaceDN/>
              <w:ind w:firstLine="0"/>
              <w:jc w:val="left"/>
              <w:rPr>
                <w:rFonts w:ascii="Arial CE" w:hAnsi="Arial CE" w:cs="Arial CE"/>
                <w:sz w:val="20"/>
                <w:szCs w:val="20"/>
              </w:rPr>
            </w:pPr>
            <w:r w:rsidRPr="00CF431B">
              <w:rPr>
                <w:rFonts w:ascii="Arial CE" w:hAnsi="Arial CE" w:cs="Arial CE"/>
                <w:sz w:val="20"/>
                <w:szCs w:val="20"/>
              </w:rPr>
              <w:t>Pardubický kraj, Komenského náměstí 125, Pardubice-Staré Město, 53002 Pardubice</w:t>
            </w:r>
          </w:p>
        </w:tc>
        <w:tc>
          <w:tcPr>
            <w:tcW w:w="233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D79434C" w14:textId="77777777" w:rsidR="00127375" w:rsidRPr="00CF431B" w:rsidRDefault="00127375" w:rsidP="00CF431B">
            <w:pPr>
              <w:autoSpaceDE/>
              <w:autoSpaceDN/>
              <w:ind w:firstLine="0"/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CF431B">
              <w:rPr>
                <w:rFonts w:ascii="Arial CE" w:hAnsi="Arial CE" w:cs="Arial CE"/>
                <w:sz w:val="20"/>
                <w:szCs w:val="20"/>
              </w:rPr>
              <w:t> </w:t>
            </w:r>
          </w:p>
        </w:tc>
        <w:tc>
          <w:tcPr>
            <w:tcW w:w="1325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017AEFA" w14:textId="77777777" w:rsidR="00127375" w:rsidRPr="00CF431B" w:rsidRDefault="00127375" w:rsidP="00CF431B">
            <w:pPr>
              <w:autoSpaceDE/>
              <w:autoSpaceDN/>
              <w:ind w:firstLine="0"/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CF431B">
              <w:rPr>
                <w:rFonts w:ascii="Arial CE" w:hAnsi="Arial CE" w:cs="Arial CE"/>
                <w:sz w:val="20"/>
                <w:szCs w:val="20"/>
              </w:rPr>
              <w:t>jiná plocha</w:t>
            </w:r>
          </w:p>
        </w:tc>
        <w:tc>
          <w:tcPr>
            <w:tcW w:w="516" w:type="dxa"/>
            <w:tcBorders>
              <w:top w:val="single" w:sz="4" w:space="0" w:color="808080"/>
              <w:left w:val="nil"/>
              <w:bottom w:val="single" w:sz="4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17A06F49" w14:textId="2988A807" w:rsidR="00127375" w:rsidRPr="00CF431B" w:rsidRDefault="00127375" w:rsidP="00CF431B">
            <w:pPr>
              <w:autoSpaceDE/>
              <w:autoSpaceDN/>
              <w:ind w:firstLine="0"/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26</w:t>
            </w:r>
          </w:p>
        </w:tc>
        <w:tc>
          <w:tcPr>
            <w:tcW w:w="687" w:type="dxa"/>
            <w:tcBorders>
              <w:top w:val="single" w:sz="4" w:space="0" w:color="808080"/>
              <w:left w:val="nil"/>
              <w:bottom w:val="single" w:sz="4" w:space="0" w:color="808080"/>
              <w:right w:val="single" w:sz="8" w:space="0" w:color="808080"/>
            </w:tcBorders>
            <w:vAlign w:val="center"/>
          </w:tcPr>
          <w:p w14:paraId="22193A5C" w14:textId="385F4D72" w:rsidR="00127375" w:rsidRPr="00CF431B" w:rsidRDefault="00127375" w:rsidP="00127375">
            <w:pPr>
              <w:autoSpaceDE/>
              <w:autoSpaceDN/>
              <w:ind w:firstLine="0"/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0</w:t>
            </w:r>
          </w:p>
        </w:tc>
      </w:tr>
      <w:tr w:rsidR="00127375" w:rsidRPr="00CF431B" w14:paraId="4554CD1D" w14:textId="3CE09305" w:rsidTr="00127375">
        <w:trPr>
          <w:trHeight w:val="1920"/>
          <w:jc w:val="center"/>
        </w:trPr>
        <w:tc>
          <w:tcPr>
            <w:tcW w:w="416" w:type="dxa"/>
            <w:tcBorders>
              <w:top w:val="nil"/>
              <w:left w:val="single" w:sz="8" w:space="0" w:color="808080"/>
              <w:bottom w:val="single" w:sz="8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2DD5D9" w14:textId="77777777" w:rsidR="00127375" w:rsidRPr="00CF431B" w:rsidRDefault="00127375" w:rsidP="00CF431B">
            <w:pPr>
              <w:autoSpaceDE/>
              <w:autoSpaceDN/>
              <w:ind w:firstLine="0"/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CF431B">
              <w:rPr>
                <w:rFonts w:ascii="Arial CE" w:hAnsi="Arial CE" w:cs="Arial CE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52" w:type="dxa"/>
            <w:tcBorders>
              <w:top w:val="single" w:sz="4" w:space="0" w:color="808080"/>
              <w:left w:val="nil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071BDBA" w14:textId="77777777" w:rsidR="00127375" w:rsidRPr="00CF431B" w:rsidRDefault="00127375" w:rsidP="00CF431B">
            <w:pPr>
              <w:autoSpaceDE/>
              <w:autoSpaceDN/>
              <w:ind w:firstLine="0"/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CF431B">
              <w:rPr>
                <w:rFonts w:ascii="Arial CE" w:hAnsi="Arial CE" w:cs="Arial CE"/>
                <w:b/>
                <w:bCs/>
                <w:sz w:val="20"/>
                <w:szCs w:val="20"/>
              </w:rPr>
              <w:t>1150</w:t>
            </w:r>
          </w:p>
        </w:tc>
        <w:tc>
          <w:tcPr>
            <w:tcW w:w="371" w:type="dxa"/>
            <w:tcBorders>
              <w:top w:val="single" w:sz="4" w:space="0" w:color="808080"/>
              <w:left w:val="nil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6883E85" w14:textId="77777777" w:rsidR="00127375" w:rsidRPr="00CF431B" w:rsidRDefault="00127375" w:rsidP="00CF431B">
            <w:pPr>
              <w:autoSpaceDE/>
              <w:autoSpaceDN/>
              <w:ind w:firstLine="0"/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CF431B">
              <w:rPr>
                <w:rFonts w:ascii="Arial CE" w:hAnsi="Arial CE" w:cs="Arial CE"/>
                <w:sz w:val="20"/>
                <w:szCs w:val="20"/>
              </w:rPr>
              <w:t>2</w:t>
            </w:r>
          </w:p>
        </w:tc>
        <w:tc>
          <w:tcPr>
            <w:tcW w:w="861" w:type="dxa"/>
            <w:tcBorders>
              <w:top w:val="single" w:sz="4" w:space="0" w:color="808080"/>
              <w:left w:val="nil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3D345C3" w14:textId="77777777" w:rsidR="00127375" w:rsidRPr="00CF431B" w:rsidRDefault="00127375" w:rsidP="00CF431B">
            <w:pPr>
              <w:autoSpaceDE/>
              <w:autoSpaceDN/>
              <w:ind w:firstLine="0"/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CF431B">
              <w:rPr>
                <w:rFonts w:ascii="Arial CE" w:hAnsi="Arial CE" w:cs="Arial CE"/>
                <w:sz w:val="20"/>
                <w:szCs w:val="20"/>
              </w:rPr>
              <w:t>ostatní plocha</w:t>
            </w:r>
          </w:p>
        </w:tc>
        <w:tc>
          <w:tcPr>
            <w:tcW w:w="697" w:type="dxa"/>
            <w:tcBorders>
              <w:top w:val="single" w:sz="4" w:space="0" w:color="808080"/>
              <w:left w:val="nil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B2834B1" w14:textId="77777777" w:rsidR="00127375" w:rsidRPr="00CF431B" w:rsidRDefault="00127375" w:rsidP="00CF431B">
            <w:pPr>
              <w:autoSpaceDE/>
              <w:autoSpaceDN/>
              <w:ind w:firstLine="0"/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CF431B">
              <w:rPr>
                <w:rFonts w:ascii="Arial CE" w:hAnsi="Arial CE" w:cs="Arial CE"/>
                <w:sz w:val="20"/>
                <w:szCs w:val="20"/>
              </w:rPr>
              <w:t>19245</w:t>
            </w:r>
          </w:p>
        </w:tc>
        <w:tc>
          <w:tcPr>
            <w:tcW w:w="612" w:type="dxa"/>
            <w:tcBorders>
              <w:top w:val="single" w:sz="4" w:space="0" w:color="808080"/>
              <w:left w:val="nil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07A1EAE" w14:textId="77777777" w:rsidR="00127375" w:rsidRPr="00CF431B" w:rsidRDefault="00127375" w:rsidP="00CF431B">
            <w:pPr>
              <w:autoSpaceDE/>
              <w:autoSpaceDN/>
              <w:ind w:firstLine="0"/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CF431B">
              <w:rPr>
                <w:rFonts w:ascii="Arial CE" w:hAnsi="Arial CE" w:cs="Arial CE"/>
                <w:sz w:val="20"/>
                <w:szCs w:val="20"/>
              </w:rPr>
              <w:t>167</w:t>
            </w:r>
          </w:p>
        </w:tc>
        <w:tc>
          <w:tcPr>
            <w:tcW w:w="2144" w:type="dxa"/>
            <w:tcBorders>
              <w:top w:val="single" w:sz="4" w:space="0" w:color="808080"/>
              <w:left w:val="nil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7F7AB6B" w14:textId="77777777" w:rsidR="00127375" w:rsidRPr="00CF431B" w:rsidRDefault="00127375" w:rsidP="00CF431B">
            <w:pPr>
              <w:autoSpaceDE/>
              <w:autoSpaceDN/>
              <w:ind w:firstLine="0"/>
              <w:jc w:val="left"/>
              <w:rPr>
                <w:rFonts w:ascii="Arial CE" w:hAnsi="Arial CE" w:cs="Arial CE"/>
                <w:sz w:val="20"/>
                <w:szCs w:val="20"/>
              </w:rPr>
            </w:pPr>
            <w:r w:rsidRPr="00CF431B">
              <w:rPr>
                <w:rFonts w:ascii="Arial CE" w:hAnsi="Arial CE" w:cs="Arial CE"/>
                <w:sz w:val="20"/>
                <w:szCs w:val="20"/>
              </w:rPr>
              <w:t>Pardubický kraj, Komenského náměstí 125, Pardubice-Staré Město, 53002 Pardubice, Správa a údržba silnic Pardubického kraje, Doubravice 98, 53353 Pardubice</w:t>
            </w:r>
          </w:p>
        </w:tc>
        <w:tc>
          <w:tcPr>
            <w:tcW w:w="233" w:type="dxa"/>
            <w:tcBorders>
              <w:top w:val="single" w:sz="4" w:space="0" w:color="808080"/>
              <w:left w:val="nil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377CFCF" w14:textId="77777777" w:rsidR="00127375" w:rsidRPr="00CF431B" w:rsidRDefault="00127375" w:rsidP="00CF431B">
            <w:pPr>
              <w:autoSpaceDE/>
              <w:autoSpaceDN/>
              <w:ind w:firstLine="0"/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CF431B">
              <w:rPr>
                <w:rFonts w:ascii="Arial CE" w:hAnsi="Arial CE" w:cs="Arial CE"/>
                <w:sz w:val="20"/>
                <w:szCs w:val="20"/>
              </w:rPr>
              <w:t> </w:t>
            </w:r>
          </w:p>
        </w:tc>
        <w:tc>
          <w:tcPr>
            <w:tcW w:w="1325" w:type="dxa"/>
            <w:tcBorders>
              <w:top w:val="single" w:sz="4" w:space="0" w:color="808080"/>
              <w:left w:val="nil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66C0AEB" w14:textId="77777777" w:rsidR="00127375" w:rsidRPr="00CF431B" w:rsidRDefault="00127375" w:rsidP="00CF431B">
            <w:pPr>
              <w:autoSpaceDE/>
              <w:autoSpaceDN/>
              <w:ind w:firstLine="0"/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CF431B">
              <w:rPr>
                <w:rFonts w:ascii="Arial CE" w:hAnsi="Arial CE" w:cs="Arial CE"/>
                <w:sz w:val="20"/>
                <w:szCs w:val="20"/>
              </w:rPr>
              <w:t>silnice</w:t>
            </w:r>
          </w:p>
        </w:tc>
        <w:tc>
          <w:tcPr>
            <w:tcW w:w="516" w:type="dxa"/>
            <w:tcBorders>
              <w:top w:val="single" w:sz="4" w:space="0" w:color="808080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59EBC797" w14:textId="62087BD8" w:rsidR="00127375" w:rsidRPr="00CF431B" w:rsidRDefault="00127375" w:rsidP="00CF431B">
            <w:pPr>
              <w:autoSpaceDE/>
              <w:autoSpaceDN/>
              <w:ind w:firstLine="0"/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259</w:t>
            </w:r>
          </w:p>
        </w:tc>
        <w:tc>
          <w:tcPr>
            <w:tcW w:w="687" w:type="dxa"/>
            <w:tcBorders>
              <w:top w:val="single" w:sz="4" w:space="0" w:color="808080"/>
              <w:left w:val="nil"/>
              <w:bottom w:val="single" w:sz="8" w:space="0" w:color="808080"/>
              <w:right w:val="single" w:sz="8" w:space="0" w:color="808080"/>
            </w:tcBorders>
            <w:vAlign w:val="center"/>
          </w:tcPr>
          <w:p w14:paraId="0E74F81E" w14:textId="7975C7C3" w:rsidR="00127375" w:rsidRPr="00CF431B" w:rsidRDefault="00127375" w:rsidP="00127375">
            <w:pPr>
              <w:autoSpaceDE/>
              <w:autoSpaceDN/>
              <w:ind w:firstLine="0"/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43</w:t>
            </w:r>
          </w:p>
        </w:tc>
      </w:tr>
    </w:tbl>
    <w:p w14:paraId="04C4B782" w14:textId="77777777" w:rsidR="00D322C9" w:rsidRPr="00CF431B" w:rsidRDefault="00D322C9" w:rsidP="00CF431B">
      <w:pPr>
        <w:ind w:firstLine="0"/>
        <w:rPr>
          <w:rFonts w:cs="Arial Narrow"/>
          <w:szCs w:val="22"/>
        </w:rPr>
      </w:pPr>
    </w:p>
    <w:p w14:paraId="6B06FB42" w14:textId="77777777" w:rsidR="00584F9E" w:rsidRPr="006016EC" w:rsidRDefault="00584F9E" w:rsidP="00584F9E">
      <w:pPr>
        <w:pStyle w:val="Odstavecseseznamem"/>
        <w:numPr>
          <w:ilvl w:val="0"/>
          <w:numId w:val="11"/>
        </w:numPr>
        <w:overflowPunct w:val="0"/>
        <w:adjustRightInd w:val="0"/>
        <w:ind w:left="284" w:hanging="284"/>
        <w:textAlignment w:val="baseline"/>
        <w:rPr>
          <w:rFonts w:cs="Arial Narrow"/>
          <w:color w:val="365F91" w:themeColor="accent1" w:themeShade="BF"/>
          <w:szCs w:val="22"/>
        </w:rPr>
      </w:pPr>
      <w:r w:rsidRPr="006016EC">
        <w:rPr>
          <w:rFonts w:cs="Arial Narrow"/>
          <w:color w:val="365F91" w:themeColor="accent1" w:themeShade="BF"/>
          <w:szCs w:val="22"/>
        </w:rPr>
        <w:t>Seznam pozemků podle katastru nemovitostí, na kterých vznikne ochranné nebo bezpečnostní pásmo</w:t>
      </w:r>
    </w:p>
    <w:p w14:paraId="6CE1F4FC" w14:textId="77777777" w:rsidR="00942557" w:rsidRDefault="00942557" w:rsidP="00942557">
      <w:pPr>
        <w:rPr>
          <w:rFonts w:cs="Arial Narrow"/>
          <w:szCs w:val="22"/>
        </w:rPr>
      </w:pPr>
    </w:p>
    <w:p w14:paraId="05E20279" w14:textId="7D7AD8F4" w:rsidR="00584F9E" w:rsidRDefault="00942557" w:rsidP="00942557">
      <w:pPr>
        <w:rPr>
          <w:rFonts w:cs="Arial Narrow"/>
          <w:szCs w:val="22"/>
        </w:rPr>
      </w:pPr>
      <w:r w:rsidRPr="00E2063F">
        <w:rPr>
          <w:rFonts w:cs="Arial Narrow"/>
          <w:szCs w:val="22"/>
        </w:rPr>
        <w:t>Vzhledem k charakteru stavby nejsou předpokládána.</w:t>
      </w:r>
    </w:p>
    <w:p w14:paraId="7F660039" w14:textId="77777777" w:rsidR="00584F9E" w:rsidRDefault="00584F9E" w:rsidP="00B85DB0">
      <w:pPr>
        <w:pStyle w:val="Zkladntext"/>
        <w:ind w:firstLine="0"/>
        <w:rPr>
          <w:rFonts w:ascii="Arial Narrow" w:hAnsi="Arial Narrow"/>
          <w:i/>
          <w:lang w:val="cs-CZ"/>
        </w:rPr>
      </w:pPr>
    </w:p>
    <w:p w14:paraId="0723946E" w14:textId="77777777" w:rsidR="00584F9E" w:rsidRDefault="00584F9E" w:rsidP="00584F9E">
      <w:pPr>
        <w:pStyle w:val="Odstavecseseznamem"/>
        <w:numPr>
          <w:ilvl w:val="0"/>
          <w:numId w:val="11"/>
        </w:numPr>
        <w:overflowPunct w:val="0"/>
        <w:adjustRightInd w:val="0"/>
        <w:ind w:left="284" w:hanging="284"/>
        <w:textAlignment w:val="baseline"/>
        <w:rPr>
          <w:rFonts w:cs="Arial Narrow"/>
          <w:color w:val="365F91" w:themeColor="accent1" w:themeShade="BF"/>
          <w:szCs w:val="22"/>
        </w:rPr>
      </w:pPr>
      <w:r w:rsidRPr="00B43457">
        <w:rPr>
          <w:rFonts w:cs="Arial Narrow"/>
          <w:color w:val="365F91" w:themeColor="accent1" w:themeShade="BF"/>
          <w:szCs w:val="22"/>
        </w:rPr>
        <w:t>Požadavky na monitoringy a sledování přetvoření</w:t>
      </w:r>
    </w:p>
    <w:p w14:paraId="7B01EE0A" w14:textId="77777777" w:rsidR="00584F9E" w:rsidRDefault="00584F9E" w:rsidP="00584F9E">
      <w:pPr>
        <w:pStyle w:val="Odstavecseseznamem"/>
        <w:overflowPunct w:val="0"/>
        <w:adjustRightInd w:val="0"/>
        <w:ind w:left="284" w:firstLine="0"/>
        <w:textAlignment w:val="baseline"/>
        <w:rPr>
          <w:rFonts w:cs="Arial Narrow"/>
          <w:color w:val="365F91" w:themeColor="accent1" w:themeShade="BF"/>
          <w:szCs w:val="22"/>
        </w:rPr>
      </w:pPr>
    </w:p>
    <w:p w14:paraId="1415EAAC" w14:textId="4735054C" w:rsidR="00584F9E" w:rsidRPr="00E2063F" w:rsidRDefault="00584F9E" w:rsidP="00584F9E">
      <w:pPr>
        <w:pStyle w:val="Odstavecseseznamem"/>
        <w:overflowPunct w:val="0"/>
        <w:adjustRightInd w:val="0"/>
        <w:ind w:left="284" w:firstLine="0"/>
        <w:textAlignment w:val="baseline"/>
        <w:rPr>
          <w:rFonts w:cs="Arial Narrow"/>
          <w:szCs w:val="22"/>
        </w:rPr>
      </w:pPr>
      <w:r w:rsidRPr="00E2063F">
        <w:rPr>
          <w:rFonts w:cs="Arial Narrow"/>
          <w:szCs w:val="22"/>
        </w:rPr>
        <w:t xml:space="preserve">Vzhledem k charakteru stavby nejsou předpokládána. </w:t>
      </w:r>
      <w:r w:rsidR="003B30F2">
        <w:rPr>
          <w:rFonts w:cs="Arial Narrow"/>
          <w:szCs w:val="22"/>
        </w:rPr>
        <w:t>Plochy</w:t>
      </w:r>
      <w:r w:rsidR="00B85DB0">
        <w:rPr>
          <w:rFonts w:cs="Arial Narrow"/>
          <w:szCs w:val="22"/>
        </w:rPr>
        <w:t xml:space="preserve"> </w:t>
      </w:r>
      <w:r w:rsidRPr="00E2063F">
        <w:rPr>
          <w:rFonts w:cs="Arial Narrow"/>
          <w:szCs w:val="22"/>
        </w:rPr>
        <w:t>jsou navrženy tak, aby zatížení na ně působící v průběhu výstavby a užívání nemělo za následek větší stupeň nepřípustného přetvoření.</w:t>
      </w:r>
    </w:p>
    <w:p w14:paraId="27D897D6" w14:textId="77777777" w:rsidR="00584F9E" w:rsidRDefault="00584F9E" w:rsidP="00584F9E">
      <w:pPr>
        <w:ind w:left="360" w:firstLine="0"/>
        <w:rPr>
          <w:rFonts w:cs="Arial Narrow"/>
          <w:szCs w:val="22"/>
        </w:rPr>
      </w:pPr>
    </w:p>
    <w:p w14:paraId="3B45ADEE" w14:textId="77777777" w:rsidR="00584F9E" w:rsidRPr="00E2063F" w:rsidRDefault="00584F9E" w:rsidP="00584F9E">
      <w:pPr>
        <w:pStyle w:val="Odstavecseseznamem"/>
        <w:numPr>
          <w:ilvl w:val="0"/>
          <w:numId w:val="11"/>
        </w:numPr>
        <w:overflowPunct w:val="0"/>
        <w:adjustRightInd w:val="0"/>
        <w:ind w:left="284" w:hanging="284"/>
        <w:textAlignment w:val="baseline"/>
        <w:rPr>
          <w:rFonts w:cs="Arial Narrow"/>
          <w:color w:val="365F91" w:themeColor="accent1" w:themeShade="BF"/>
          <w:szCs w:val="22"/>
        </w:rPr>
      </w:pPr>
      <w:r w:rsidRPr="00E2063F">
        <w:rPr>
          <w:rFonts w:cs="Arial Narrow"/>
          <w:color w:val="365F91" w:themeColor="accent1" w:themeShade="BF"/>
          <w:szCs w:val="22"/>
        </w:rPr>
        <w:t>Možnosti napojení stavby na veřejnou dopravní a technickou infrastrukturu</w:t>
      </w:r>
    </w:p>
    <w:p w14:paraId="7B2E5E58" w14:textId="77777777" w:rsidR="00584F9E" w:rsidRPr="00B152D8" w:rsidRDefault="00584F9E" w:rsidP="00584F9E">
      <w:pPr>
        <w:ind w:left="720" w:firstLine="0"/>
        <w:rPr>
          <w:rFonts w:cs="Arial Narrow"/>
          <w:szCs w:val="22"/>
        </w:rPr>
      </w:pPr>
    </w:p>
    <w:p w14:paraId="040895A0" w14:textId="63927A21" w:rsidR="00127375" w:rsidRDefault="00127375" w:rsidP="00127375">
      <w:pPr>
        <w:ind w:left="284" w:firstLine="0"/>
        <w:rPr>
          <w:rFonts w:cs="Arial Narrow"/>
          <w:szCs w:val="22"/>
        </w:rPr>
      </w:pPr>
      <w:r w:rsidRPr="005E6C27">
        <w:rPr>
          <w:rFonts w:cs="Arial Narrow"/>
          <w:b/>
          <w:szCs w:val="22"/>
        </w:rPr>
        <w:t>Napojení na stávající dopravní infrastrukturu</w:t>
      </w:r>
      <w:r>
        <w:rPr>
          <w:rFonts w:cs="Arial Narrow"/>
          <w:szCs w:val="22"/>
        </w:rPr>
        <w:t xml:space="preserve"> –</w:t>
      </w:r>
      <w:r>
        <w:rPr>
          <w:rFonts w:cs="Arial Narrow"/>
          <w:bCs/>
          <w:szCs w:val="22"/>
        </w:rPr>
        <w:t>nov</w:t>
      </w:r>
      <w:r w:rsidR="0084006C">
        <w:rPr>
          <w:rFonts w:cs="Arial Narrow"/>
          <w:bCs/>
          <w:szCs w:val="22"/>
        </w:rPr>
        <w:t>á</w:t>
      </w:r>
      <w:r>
        <w:rPr>
          <w:rFonts w:cs="Arial Narrow"/>
          <w:bCs/>
          <w:szCs w:val="22"/>
        </w:rPr>
        <w:t xml:space="preserve"> výhybna/napojení je navrženo v šířce 3,75 a délce 41,1m.</w:t>
      </w:r>
    </w:p>
    <w:p w14:paraId="7E06B2D6" w14:textId="70319F50" w:rsidR="00942557" w:rsidRPr="00CF431B" w:rsidRDefault="00B85DB0" w:rsidP="00CF431B">
      <w:pPr>
        <w:ind w:left="284" w:firstLine="0"/>
        <w:rPr>
          <w:rFonts w:cs="Arial Narrow"/>
          <w:b/>
          <w:szCs w:val="22"/>
        </w:rPr>
      </w:pPr>
      <w:r w:rsidRPr="005E6C27">
        <w:rPr>
          <w:rFonts w:cs="Arial Narrow"/>
          <w:b/>
          <w:szCs w:val="22"/>
        </w:rPr>
        <w:t>Napojení na technickou infrastrukturu</w:t>
      </w:r>
      <w:r>
        <w:rPr>
          <w:rFonts w:cs="Arial Narrow"/>
          <w:szCs w:val="22"/>
        </w:rPr>
        <w:t xml:space="preserve"> – </w:t>
      </w:r>
      <w:r w:rsidR="00942557" w:rsidRPr="00D01A42">
        <w:rPr>
          <w:rFonts w:cs="Arial Narrow"/>
          <w:szCs w:val="22"/>
        </w:rPr>
        <w:t>beze změn</w:t>
      </w:r>
      <w:r w:rsidR="00942557" w:rsidRPr="005E6C27">
        <w:rPr>
          <w:rFonts w:cs="Arial Narrow"/>
          <w:b/>
          <w:szCs w:val="22"/>
        </w:rPr>
        <w:t xml:space="preserve"> </w:t>
      </w:r>
      <w:r>
        <w:rPr>
          <w:rFonts w:cs="Arial Narrow"/>
          <w:szCs w:val="22"/>
        </w:rPr>
        <w:br w:type="page"/>
      </w:r>
    </w:p>
    <w:p w14:paraId="2A07A9C2" w14:textId="75F13A42" w:rsidR="00584F9E" w:rsidRPr="00942557" w:rsidRDefault="00942557" w:rsidP="00942557">
      <w:pPr>
        <w:pStyle w:val="Nadpis1"/>
      </w:pPr>
      <w:r>
        <w:lastRenderedPageBreak/>
        <w:t xml:space="preserve">B. </w:t>
      </w:r>
      <w:r w:rsidR="00584F9E" w:rsidRPr="00942557">
        <w:t xml:space="preserve">2 </w:t>
      </w:r>
      <w:r w:rsidRPr="00942557">
        <w:t xml:space="preserve">Celkový popis stavby </w:t>
      </w:r>
    </w:p>
    <w:p w14:paraId="6701BD1D" w14:textId="77777777" w:rsidR="00942557" w:rsidRPr="00942557" w:rsidRDefault="00942557" w:rsidP="00942557">
      <w:pPr>
        <w:pStyle w:val="Odstavecseseznamem"/>
        <w:ind w:firstLine="0"/>
        <w:rPr>
          <w:rFonts w:cs="Arial Narrow"/>
          <w:b/>
          <w:bCs/>
          <w:caps/>
          <w:kern w:val="28"/>
          <w:sz w:val="28"/>
          <w:szCs w:val="28"/>
        </w:rPr>
      </w:pPr>
    </w:p>
    <w:p w14:paraId="03084FBF" w14:textId="72CB4FF3" w:rsidR="00584F9E" w:rsidRDefault="00584F9E" w:rsidP="00584F9E">
      <w:pPr>
        <w:pStyle w:val="Odstavecseseznamem"/>
        <w:overflowPunct w:val="0"/>
        <w:adjustRightInd w:val="0"/>
        <w:ind w:left="284" w:firstLine="0"/>
        <w:textAlignment w:val="baseline"/>
        <w:rPr>
          <w:rFonts w:cs="Arial Narrow"/>
          <w:b/>
          <w:color w:val="365F91" w:themeColor="accent1" w:themeShade="BF"/>
          <w:szCs w:val="22"/>
        </w:rPr>
      </w:pPr>
      <w:r w:rsidRPr="00E2063F">
        <w:rPr>
          <w:rFonts w:cs="Arial Narrow"/>
          <w:b/>
          <w:color w:val="365F91" w:themeColor="accent1" w:themeShade="BF"/>
          <w:szCs w:val="22"/>
        </w:rPr>
        <w:t>B.</w:t>
      </w:r>
      <w:r w:rsidR="002B27EB">
        <w:rPr>
          <w:rFonts w:cs="Arial Narrow"/>
          <w:b/>
          <w:color w:val="365F91" w:themeColor="accent1" w:themeShade="BF"/>
          <w:szCs w:val="22"/>
        </w:rPr>
        <w:t xml:space="preserve"> </w:t>
      </w:r>
      <w:r w:rsidRPr="00E2063F">
        <w:rPr>
          <w:rFonts w:cs="Arial Narrow"/>
          <w:b/>
          <w:color w:val="365F91" w:themeColor="accent1" w:themeShade="BF"/>
          <w:szCs w:val="22"/>
        </w:rPr>
        <w:t>2.</w:t>
      </w:r>
      <w:r w:rsidR="002B27EB">
        <w:rPr>
          <w:rFonts w:cs="Arial Narrow"/>
          <w:b/>
          <w:color w:val="365F91" w:themeColor="accent1" w:themeShade="BF"/>
          <w:szCs w:val="22"/>
        </w:rPr>
        <w:t xml:space="preserve"> </w:t>
      </w:r>
      <w:r w:rsidRPr="00E2063F">
        <w:rPr>
          <w:rFonts w:cs="Arial Narrow"/>
          <w:b/>
          <w:color w:val="365F91" w:themeColor="accent1" w:themeShade="BF"/>
          <w:szCs w:val="22"/>
        </w:rPr>
        <w:t>1 Celková koncepce řešení stavby</w:t>
      </w:r>
    </w:p>
    <w:p w14:paraId="70E804D0" w14:textId="77777777" w:rsidR="00584F9E" w:rsidRDefault="00584F9E" w:rsidP="00584F9E">
      <w:pPr>
        <w:pStyle w:val="Odstavecseseznamem"/>
        <w:overflowPunct w:val="0"/>
        <w:adjustRightInd w:val="0"/>
        <w:ind w:left="284" w:firstLine="0"/>
        <w:textAlignment w:val="baseline"/>
        <w:rPr>
          <w:rFonts w:cs="Arial Narrow"/>
          <w:b/>
          <w:color w:val="365F91" w:themeColor="accent1" w:themeShade="BF"/>
          <w:szCs w:val="22"/>
        </w:rPr>
      </w:pPr>
    </w:p>
    <w:p w14:paraId="514D121A" w14:textId="66EC3772" w:rsidR="009C2AF5" w:rsidRPr="007B5FE8" w:rsidRDefault="009C2AF5" w:rsidP="007B5FE8">
      <w:pPr>
        <w:pStyle w:val="Odstavecseseznamem"/>
        <w:numPr>
          <w:ilvl w:val="0"/>
          <w:numId w:val="12"/>
        </w:numPr>
        <w:ind w:left="567" w:hanging="283"/>
      </w:pPr>
      <w:r w:rsidRPr="007B5FE8">
        <w:rPr>
          <w:szCs w:val="22"/>
        </w:rPr>
        <w:t>Jedná se o</w:t>
      </w:r>
      <w:r w:rsidR="003B30F2">
        <w:rPr>
          <w:szCs w:val="22"/>
        </w:rPr>
        <w:t xml:space="preserve"> novou stavbu</w:t>
      </w:r>
      <w:r w:rsidRPr="007B5FE8">
        <w:rPr>
          <w:szCs w:val="22"/>
        </w:rPr>
        <w:t xml:space="preserve">. </w:t>
      </w:r>
    </w:p>
    <w:p w14:paraId="52404ED7" w14:textId="77777777" w:rsidR="007B5FE8" w:rsidRDefault="007B5FE8" w:rsidP="007B5FE8">
      <w:pPr>
        <w:pStyle w:val="Odstavecseseznamem"/>
        <w:ind w:left="567" w:firstLine="0"/>
      </w:pPr>
    </w:p>
    <w:p w14:paraId="110D8634" w14:textId="5C1BB723" w:rsidR="00584F9E" w:rsidRDefault="00584F9E" w:rsidP="00584F9E">
      <w:pPr>
        <w:pStyle w:val="Odstavecseseznamem"/>
        <w:numPr>
          <w:ilvl w:val="0"/>
          <w:numId w:val="12"/>
        </w:numPr>
        <w:overflowPunct w:val="0"/>
        <w:adjustRightInd w:val="0"/>
        <w:ind w:left="567" w:hanging="283"/>
        <w:textAlignment w:val="baseline"/>
      </w:pPr>
      <w:r w:rsidRPr="00E2063F">
        <w:t>Účel užívání stavby</w:t>
      </w:r>
      <w:r w:rsidR="003B30F2">
        <w:t xml:space="preserve">: </w:t>
      </w:r>
      <w:r w:rsidR="00127375">
        <w:t>Vytvoření pohodlnějšího napojení od</w:t>
      </w:r>
      <w:r w:rsidR="00B06EB2">
        <w:t xml:space="preserve"> průmyslového areálu firmy ZOGAL UNION s.r.o</w:t>
      </w:r>
    </w:p>
    <w:p w14:paraId="4EE2398E" w14:textId="77777777" w:rsidR="00584F9E" w:rsidRDefault="00584F9E" w:rsidP="00584F9E">
      <w:pPr>
        <w:pStyle w:val="Odstavecseseznamem"/>
        <w:overflowPunct w:val="0"/>
        <w:adjustRightInd w:val="0"/>
        <w:ind w:left="567" w:firstLine="0"/>
        <w:textAlignment w:val="baseline"/>
      </w:pPr>
    </w:p>
    <w:p w14:paraId="57C6CD0F" w14:textId="77777777" w:rsidR="00584F9E" w:rsidRDefault="00584F9E" w:rsidP="00584F9E">
      <w:pPr>
        <w:pStyle w:val="Odstavecseseznamem"/>
        <w:numPr>
          <w:ilvl w:val="0"/>
          <w:numId w:val="12"/>
        </w:numPr>
        <w:overflowPunct w:val="0"/>
        <w:adjustRightInd w:val="0"/>
        <w:ind w:left="567" w:hanging="283"/>
        <w:textAlignment w:val="baseline"/>
      </w:pPr>
      <w:r>
        <w:t xml:space="preserve">Jedná se o trvalou stavbu. </w:t>
      </w:r>
    </w:p>
    <w:p w14:paraId="00B59570" w14:textId="77777777" w:rsidR="00584F9E" w:rsidRDefault="00584F9E" w:rsidP="00584F9E">
      <w:pPr>
        <w:pStyle w:val="Odstavecseseznamem"/>
      </w:pPr>
    </w:p>
    <w:p w14:paraId="5132AD1F" w14:textId="77777777" w:rsidR="00584F9E" w:rsidRDefault="00584F9E" w:rsidP="00584F9E">
      <w:pPr>
        <w:pStyle w:val="Odstavecseseznamem"/>
        <w:numPr>
          <w:ilvl w:val="0"/>
          <w:numId w:val="12"/>
        </w:numPr>
        <w:overflowPunct w:val="0"/>
        <w:adjustRightInd w:val="0"/>
        <w:ind w:left="567" w:hanging="283"/>
        <w:textAlignment w:val="baseline"/>
      </w:pPr>
      <w:r>
        <w:t xml:space="preserve">Informace o vydaných rozhodnutí o povolení výjimky z technických požadavků na stavby a technických požadavků zabezpečující bezbariérové užívání stavby nebo souhlasu s odchylným řešením dle platných předpisů – bez výjimek. </w:t>
      </w:r>
    </w:p>
    <w:p w14:paraId="20286A63" w14:textId="77777777" w:rsidR="00584F9E" w:rsidRDefault="00584F9E" w:rsidP="00584F9E">
      <w:pPr>
        <w:pStyle w:val="Odstavecseseznamem"/>
      </w:pPr>
    </w:p>
    <w:p w14:paraId="49861B07" w14:textId="77777777" w:rsidR="00584F9E" w:rsidRDefault="00584F9E" w:rsidP="00584F9E">
      <w:pPr>
        <w:pStyle w:val="Odstavecseseznamem"/>
        <w:numPr>
          <w:ilvl w:val="0"/>
          <w:numId w:val="12"/>
        </w:numPr>
        <w:overflowPunct w:val="0"/>
        <w:adjustRightInd w:val="0"/>
        <w:ind w:left="567" w:hanging="283"/>
        <w:textAlignment w:val="baseline"/>
      </w:pPr>
      <w:r w:rsidRPr="00BD2CA1">
        <w:t>Informace o tom, zda a v jakých částech dokumentace jsou zohledněny podmínky závazných</w:t>
      </w:r>
      <w:r>
        <w:t xml:space="preserve"> stanovisek dotčených orgánů</w:t>
      </w:r>
    </w:p>
    <w:p w14:paraId="22FE58B5" w14:textId="77777777" w:rsidR="00D90E67" w:rsidRDefault="00D90E67" w:rsidP="00FA698B">
      <w:pPr>
        <w:ind w:firstLine="0"/>
      </w:pPr>
    </w:p>
    <w:p w14:paraId="36AD19B4" w14:textId="77777777" w:rsidR="00584F9E" w:rsidRPr="009234AE" w:rsidRDefault="00584F9E" w:rsidP="00584F9E">
      <w:pPr>
        <w:ind w:left="567" w:firstLine="0"/>
        <w:rPr>
          <w:rFonts w:cs="Arial Narrow"/>
          <w:szCs w:val="22"/>
        </w:rPr>
      </w:pPr>
      <w:r w:rsidRPr="009234AE">
        <w:rPr>
          <w:rFonts w:cs="Arial Narrow"/>
          <w:szCs w:val="22"/>
        </w:rPr>
        <w:t>OCHRANA INŽENÝRSKÝCH SÍTÍ</w:t>
      </w:r>
    </w:p>
    <w:p w14:paraId="29BFE529" w14:textId="77777777" w:rsidR="00584F9E" w:rsidRPr="009234AE" w:rsidRDefault="00584F9E" w:rsidP="00584F9E">
      <w:pPr>
        <w:ind w:left="567" w:firstLine="0"/>
        <w:rPr>
          <w:rFonts w:cs="Arial Narrow"/>
          <w:szCs w:val="22"/>
        </w:rPr>
      </w:pPr>
      <w:r w:rsidRPr="009234AE">
        <w:rPr>
          <w:rFonts w:cs="Arial Narrow"/>
          <w:szCs w:val="22"/>
        </w:rPr>
        <w:t>Před zahájením stavebních prací je nutno vytyčit podzemní inženýrské sítě jejich správci a při výkopových pracích postupovat podle jejich pokynů a požadavků.</w:t>
      </w:r>
    </w:p>
    <w:p w14:paraId="0DB37CAF" w14:textId="59BE5C94" w:rsidR="00584F9E" w:rsidRPr="009C2AF5" w:rsidRDefault="00584F9E" w:rsidP="009C2AF5">
      <w:pPr>
        <w:ind w:left="567" w:firstLine="0"/>
        <w:rPr>
          <w:rFonts w:cs="Arial Narrow"/>
          <w:szCs w:val="22"/>
        </w:rPr>
      </w:pPr>
      <w:r w:rsidRPr="009234AE">
        <w:rPr>
          <w:rFonts w:cs="Arial Narrow"/>
          <w:szCs w:val="22"/>
        </w:rPr>
        <w:t xml:space="preserve">Inženýrské sítě budou ochráněny dle požadavků jejich správců (plastové žlaby, ochranné trubky, </w:t>
      </w:r>
      <w:r w:rsidR="00A22C43" w:rsidRPr="009234AE">
        <w:rPr>
          <w:rFonts w:cs="Arial Narrow"/>
          <w:szCs w:val="22"/>
        </w:rPr>
        <w:t>panely</w:t>
      </w:r>
      <w:r w:rsidRPr="009234AE">
        <w:rPr>
          <w:rFonts w:cs="Arial Narrow"/>
          <w:szCs w:val="22"/>
        </w:rPr>
        <w:t xml:space="preserve"> apod.). Po dobu výstavby budou respektovány podmínky správců inženýrských sítí.</w:t>
      </w:r>
    </w:p>
    <w:p w14:paraId="39C30471" w14:textId="77777777" w:rsidR="00584F9E" w:rsidRPr="00E2063F" w:rsidRDefault="00584F9E" w:rsidP="00584F9E">
      <w:pPr>
        <w:ind w:left="284" w:firstLine="0"/>
        <w:rPr>
          <w:rFonts w:cs="Arial Narrow"/>
          <w:b/>
          <w:szCs w:val="22"/>
        </w:rPr>
      </w:pPr>
    </w:p>
    <w:p w14:paraId="098E25BE" w14:textId="6578176D" w:rsidR="00584F9E" w:rsidRPr="001E6EF7" w:rsidRDefault="00584F9E" w:rsidP="00584F9E">
      <w:pPr>
        <w:pStyle w:val="Odstavecseseznamem"/>
        <w:numPr>
          <w:ilvl w:val="0"/>
          <w:numId w:val="12"/>
        </w:numPr>
        <w:ind w:left="567" w:hanging="283"/>
        <w:rPr>
          <w:rFonts w:cs="Arial Narrow"/>
          <w:szCs w:val="22"/>
        </w:rPr>
      </w:pPr>
      <w:r>
        <w:t>Celkový popis koncepce řešení stavby včetně základních parametrů stavby –provozní staničení, šířkové uspořádání, intenzity dopravy, technologie a zařízení, nová ochranná pásma a chráněná území apod.</w:t>
      </w:r>
    </w:p>
    <w:p w14:paraId="2D4A9077" w14:textId="78D0FD6E" w:rsidR="00584F9E" w:rsidRDefault="00584F9E" w:rsidP="00584F9E">
      <w:pPr>
        <w:pStyle w:val="Odstavecseseznamem"/>
        <w:ind w:left="567" w:firstLine="0"/>
        <w:rPr>
          <w:rFonts w:cs="Arial Narrow"/>
          <w:szCs w:val="22"/>
        </w:rPr>
      </w:pPr>
    </w:p>
    <w:p w14:paraId="04975AE7" w14:textId="04F70F23" w:rsidR="005F46B7" w:rsidRDefault="005F46B7" w:rsidP="00584F9E">
      <w:pPr>
        <w:pStyle w:val="Odstavecseseznamem"/>
        <w:ind w:left="567" w:firstLine="0"/>
        <w:rPr>
          <w:rFonts w:cs="Arial Narrow"/>
          <w:szCs w:val="22"/>
        </w:rPr>
      </w:pPr>
      <w:r>
        <w:rPr>
          <w:rFonts w:cs="Arial Narrow"/>
          <w:szCs w:val="22"/>
        </w:rPr>
        <w:t xml:space="preserve">Záměrem stavby </w:t>
      </w:r>
      <w:r w:rsidR="00A22C43">
        <w:rPr>
          <w:rFonts w:cs="Arial Narrow"/>
          <w:szCs w:val="22"/>
        </w:rPr>
        <w:t xml:space="preserve">je </w:t>
      </w:r>
      <w:r w:rsidR="00C3647F">
        <w:rPr>
          <w:rFonts w:cs="Arial Narrow"/>
          <w:szCs w:val="22"/>
        </w:rPr>
        <w:t>vytvoření prostoru pro parkování rezidentů obytného domu a také vytvoření klidové zóny pro relaxování a odpočinek.</w:t>
      </w:r>
    </w:p>
    <w:p w14:paraId="7D034628" w14:textId="01A76AF0" w:rsidR="004332FC" w:rsidRPr="00C3647F" w:rsidRDefault="004332FC" w:rsidP="00C3647F">
      <w:pPr>
        <w:ind w:firstLine="0"/>
        <w:rPr>
          <w:rFonts w:cs="Arial Narrow"/>
          <w:szCs w:val="22"/>
        </w:rPr>
      </w:pPr>
    </w:p>
    <w:p w14:paraId="122293CD" w14:textId="77777777" w:rsidR="006F71DB" w:rsidRDefault="006F71DB" w:rsidP="00FA698B">
      <w:pPr>
        <w:autoSpaceDE/>
        <w:autoSpaceDN/>
        <w:ind w:firstLine="0"/>
      </w:pPr>
    </w:p>
    <w:p w14:paraId="113A80FA" w14:textId="0CE20096" w:rsidR="00584F9E" w:rsidRPr="004332FC" w:rsidRDefault="00584F9E" w:rsidP="004332FC">
      <w:pPr>
        <w:ind w:left="567" w:firstLine="0"/>
        <w:rPr>
          <w:szCs w:val="22"/>
          <w:u w:val="single"/>
        </w:rPr>
      </w:pPr>
      <w:r w:rsidRPr="00174837">
        <w:rPr>
          <w:szCs w:val="22"/>
          <w:u w:val="single"/>
        </w:rPr>
        <w:t xml:space="preserve">Více v části </w:t>
      </w:r>
      <w:r w:rsidRPr="0029447E">
        <w:rPr>
          <w:color w:val="FF0000"/>
          <w:szCs w:val="22"/>
          <w:u w:val="single"/>
        </w:rPr>
        <w:t xml:space="preserve">B.2.6 Základní charakteristika objektů. </w:t>
      </w:r>
    </w:p>
    <w:bookmarkEnd w:id="0"/>
    <w:p w14:paraId="0C72AB59" w14:textId="77777777" w:rsidR="00584F9E" w:rsidRDefault="00584F9E" w:rsidP="00584F9E">
      <w:pPr>
        <w:ind w:left="567" w:firstLine="0"/>
        <w:rPr>
          <w:b/>
        </w:rPr>
      </w:pPr>
      <w:r>
        <w:rPr>
          <w:b/>
        </w:rPr>
        <w:t>Popis stávajícího stavu:</w:t>
      </w:r>
    </w:p>
    <w:p w14:paraId="26243579" w14:textId="77777777" w:rsidR="00584F9E" w:rsidRDefault="00584F9E" w:rsidP="00584F9E">
      <w:pPr>
        <w:ind w:left="567" w:firstLine="0"/>
        <w:rPr>
          <w:b/>
        </w:rPr>
      </w:pPr>
    </w:p>
    <w:p w14:paraId="19D3160F" w14:textId="2F189DAD" w:rsidR="00584F9E" w:rsidRPr="00FA698B" w:rsidRDefault="00FA698B" w:rsidP="00FA698B">
      <w:pPr>
        <w:ind w:left="567" w:firstLine="0"/>
        <w:rPr>
          <w:szCs w:val="22"/>
        </w:rPr>
      </w:pPr>
      <w:r>
        <w:rPr>
          <w:szCs w:val="22"/>
        </w:rPr>
        <w:t>V původním stavu se jedná o</w:t>
      </w:r>
      <w:r w:rsidR="00127375">
        <w:rPr>
          <w:szCs w:val="22"/>
        </w:rPr>
        <w:t xml:space="preserve"> komunikaci</w:t>
      </w:r>
      <w:r>
        <w:rPr>
          <w:szCs w:val="22"/>
        </w:rPr>
        <w:t>.</w:t>
      </w:r>
    </w:p>
    <w:p w14:paraId="4381CA71" w14:textId="77777777" w:rsidR="00584F9E" w:rsidRDefault="00584F9E" w:rsidP="00584F9E">
      <w:pPr>
        <w:ind w:left="567" w:firstLine="0"/>
        <w:rPr>
          <w:rFonts w:cs="Arial Narrow"/>
          <w:b/>
          <w:szCs w:val="22"/>
        </w:rPr>
      </w:pPr>
    </w:p>
    <w:p w14:paraId="45C28DB2" w14:textId="1AC6B58E" w:rsidR="00FA698B" w:rsidRDefault="00FA698B" w:rsidP="00FA698B">
      <w:pPr>
        <w:rPr>
          <w:rFonts w:cs="Arial Narrow"/>
          <w:szCs w:val="22"/>
        </w:rPr>
      </w:pPr>
    </w:p>
    <w:p w14:paraId="542FD2EA" w14:textId="49BB3C0A" w:rsidR="00FA698B" w:rsidRDefault="00FA698B" w:rsidP="00FA698B">
      <w:pPr>
        <w:rPr>
          <w:rFonts w:cs="Arial Narrow"/>
          <w:szCs w:val="22"/>
        </w:rPr>
      </w:pPr>
    </w:p>
    <w:p w14:paraId="2EFB2E17" w14:textId="7523F5C1" w:rsidR="00FA698B" w:rsidRDefault="00FA698B" w:rsidP="00FA698B">
      <w:pPr>
        <w:rPr>
          <w:rFonts w:cs="Arial Narrow"/>
          <w:szCs w:val="22"/>
        </w:rPr>
      </w:pPr>
    </w:p>
    <w:p w14:paraId="7F97DF4D" w14:textId="005E8649" w:rsidR="00FA698B" w:rsidRDefault="00FA698B" w:rsidP="00FA698B">
      <w:pPr>
        <w:rPr>
          <w:rFonts w:cs="Arial Narrow"/>
          <w:szCs w:val="22"/>
        </w:rPr>
      </w:pPr>
    </w:p>
    <w:p w14:paraId="455254FE" w14:textId="77777777" w:rsidR="00FA698B" w:rsidRDefault="00FA698B" w:rsidP="00FA698B">
      <w:pPr>
        <w:rPr>
          <w:rFonts w:cs="Arial Narrow"/>
          <w:szCs w:val="22"/>
        </w:rPr>
      </w:pPr>
    </w:p>
    <w:p w14:paraId="301081E0" w14:textId="0453406D" w:rsidR="00FA698B" w:rsidRDefault="00FA698B" w:rsidP="00471369">
      <w:pPr>
        <w:ind w:left="567" w:firstLine="0"/>
        <w:rPr>
          <w:rFonts w:cs="Arial Narrow"/>
          <w:szCs w:val="22"/>
        </w:rPr>
      </w:pPr>
    </w:p>
    <w:p w14:paraId="08DB451B" w14:textId="5EF6D66D" w:rsidR="00FA698B" w:rsidRDefault="00FA698B" w:rsidP="00471369">
      <w:pPr>
        <w:ind w:left="567" w:firstLine="0"/>
        <w:rPr>
          <w:rFonts w:cs="Arial Narrow"/>
          <w:szCs w:val="22"/>
        </w:rPr>
      </w:pPr>
    </w:p>
    <w:p w14:paraId="3E8D0796" w14:textId="051DEFAB" w:rsidR="00FA698B" w:rsidRDefault="00FA698B" w:rsidP="00471369">
      <w:pPr>
        <w:ind w:left="567" w:firstLine="0"/>
        <w:rPr>
          <w:rFonts w:cs="Arial Narrow"/>
          <w:szCs w:val="22"/>
        </w:rPr>
      </w:pPr>
    </w:p>
    <w:p w14:paraId="688027B8" w14:textId="1780AB51" w:rsidR="00FF36A8" w:rsidRDefault="00FF36A8" w:rsidP="00471369">
      <w:pPr>
        <w:ind w:left="567" w:firstLine="0"/>
        <w:rPr>
          <w:rFonts w:cs="Arial Narrow"/>
          <w:szCs w:val="22"/>
        </w:rPr>
      </w:pPr>
    </w:p>
    <w:p w14:paraId="3E39045D" w14:textId="77777777" w:rsidR="00FF36A8" w:rsidRDefault="00FF36A8" w:rsidP="00471369">
      <w:pPr>
        <w:ind w:left="567" w:firstLine="0"/>
        <w:rPr>
          <w:rFonts w:cs="Arial Narrow"/>
          <w:szCs w:val="22"/>
        </w:rPr>
      </w:pPr>
    </w:p>
    <w:p w14:paraId="0443BC03" w14:textId="35906D06" w:rsidR="00C3647F" w:rsidRDefault="00C3647F" w:rsidP="00471369">
      <w:pPr>
        <w:ind w:left="567" w:firstLine="0"/>
        <w:rPr>
          <w:rFonts w:cs="Arial Narrow"/>
          <w:szCs w:val="22"/>
        </w:rPr>
      </w:pPr>
    </w:p>
    <w:p w14:paraId="00B33FEC" w14:textId="77A7F1CF" w:rsidR="00C3647F" w:rsidRDefault="00C3647F" w:rsidP="00471369">
      <w:pPr>
        <w:ind w:left="567" w:firstLine="0"/>
        <w:rPr>
          <w:rFonts w:cs="Arial Narrow"/>
          <w:szCs w:val="22"/>
        </w:rPr>
      </w:pPr>
    </w:p>
    <w:p w14:paraId="00F4916F" w14:textId="417BF84F" w:rsidR="00C3647F" w:rsidRDefault="00C3647F" w:rsidP="00471369">
      <w:pPr>
        <w:ind w:left="567" w:firstLine="0"/>
        <w:rPr>
          <w:rFonts w:cs="Arial Narrow"/>
          <w:szCs w:val="22"/>
        </w:rPr>
      </w:pPr>
    </w:p>
    <w:p w14:paraId="4BF1D640" w14:textId="17B53B9B" w:rsidR="00C3647F" w:rsidRDefault="00C3647F" w:rsidP="00471369">
      <w:pPr>
        <w:ind w:left="567" w:firstLine="0"/>
        <w:rPr>
          <w:rFonts w:cs="Arial Narrow"/>
          <w:szCs w:val="22"/>
        </w:rPr>
      </w:pPr>
    </w:p>
    <w:p w14:paraId="1EBC616F" w14:textId="77777777" w:rsidR="00C3647F" w:rsidRDefault="00C3647F" w:rsidP="00471369">
      <w:pPr>
        <w:ind w:left="567" w:firstLine="0"/>
        <w:rPr>
          <w:rFonts w:cs="Arial Narrow"/>
          <w:szCs w:val="22"/>
        </w:rPr>
      </w:pPr>
    </w:p>
    <w:p w14:paraId="2A5505A8" w14:textId="77777777" w:rsidR="00FA698B" w:rsidRDefault="00FA698B" w:rsidP="00471369">
      <w:pPr>
        <w:ind w:left="567" w:firstLine="0"/>
        <w:rPr>
          <w:rFonts w:cs="Arial Narrow"/>
          <w:szCs w:val="22"/>
        </w:rPr>
      </w:pPr>
    </w:p>
    <w:p w14:paraId="739AEE1D" w14:textId="77777777" w:rsidR="00FA698B" w:rsidRPr="00471369" w:rsidRDefault="00FA698B" w:rsidP="00471369">
      <w:pPr>
        <w:ind w:left="567" w:firstLine="0"/>
        <w:rPr>
          <w:rFonts w:cs="Arial Narrow"/>
          <w:szCs w:val="22"/>
        </w:rPr>
      </w:pPr>
    </w:p>
    <w:p w14:paraId="4771EE55" w14:textId="77777777" w:rsidR="005F46B7" w:rsidRPr="005F46B7" w:rsidRDefault="005F46B7" w:rsidP="005F46B7">
      <w:pPr>
        <w:pStyle w:val="Odstavecseseznamem"/>
        <w:ind w:left="567" w:firstLine="0"/>
      </w:pPr>
    </w:p>
    <w:p w14:paraId="65346EA0" w14:textId="77777777" w:rsidR="00584F9E" w:rsidRPr="001E6EF7" w:rsidRDefault="00584F9E" w:rsidP="00584F9E">
      <w:pPr>
        <w:pStyle w:val="Odstavecseseznamem"/>
        <w:numPr>
          <w:ilvl w:val="0"/>
          <w:numId w:val="12"/>
        </w:numPr>
        <w:ind w:left="567" w:hanging="283"/>
        <w:rPr>
          <w:rFonts w:cs="Arial Narrow"/>
          <w:szCs w:val="22"/>
        </w:rPr>
      </w:pPr>
      <w:r>
        <w:lastRenderedPageBreak/>
        <w:t xml:space="preserve">Ochrana stavby podle jiných právních předpisů – není známo – viz ostatní ochranná pásma. </w:t>
      </w:r>
    </w:p>
    <w:p w14:paraId="2784D308" w14:textId="77777777" w:rsidR="00584F9E" w:rsidRDefault="00584F9E" w:rsidP="00584F9E">
      <w:pPr>
        <w:pStyle w:val="Odstavecseseznamem"/>
        <w:ind w:left="567" w:firstLine="0"/>
        <w:rPr>
          <w:rFonts w:cs="Arial Narrow"/>
          <w:szCs w:val="22"/>
        </w:rPr>
      </w:pPr>
    </w:p>
    <w:p w14:paraId="2DA0AAC1" w14:textId="77777777" w:rsidR="00584F9E" w:rsidRDefault="00584F9E" w:rsidP="00584F9E">
      <w:pPr>
        <w:pStyle w:val="Odstavecseseznamem"/>
        <w:numPr>
          <w:ilvl w:val="0"/>
          <w:numId w:val="12"/>
        </w:numPr>
        <w:overflowPunct w:val="0"/>
        <w:adjustRightInd w:val="0"/>
        <w:ind w:left="567" w:hanging="283"/>
        <w:textAlignment w:val="baseline"/>
      </w:pPr>
      <w:r>
        <w:t>Základní bilance stavby – potřeby a spotřeby médií a hmot, hospodaření s dešťovou vodou, celkové produkované množství odpadů a emisí, třída energetické náročnosti budov.</w:t>
      </w:r>
    </w:p>
    <w:p w14:paraId="07C38795" w14:textId="77777777" w:rsidR="00584F9E" w:rsidRDefault="00584F9E" w:rsidP="00584F9E">
      <w:pPr>
        <w:pStyle w:val="Odstavecseseznamem"/>
        <w:ind w:left="567" w:hanging="283"/>
      </w:pPr>
    </w:p>
    <w:p w14:paraId="73350DF5" w14:textId="64B48830" w:rsidR="00584F9E" w:rsidRDefault="00584F9E" w:rsidP="004332FC">
      <w:pPr>
        <w:ind w:left="567" w:firstLine="0"/>
      </w:pPr>
      <w:r>
        <w:t>Potřeby a spotřeby médií a hmot – přímo s užíváním stavby nevznikají.</w:t>
      </w:r>
    </w:p>
    <w:p w14:paraId="7CD995D1" w14:textId="77777777" w:rsidR="004332FC" w:rsidRDefault="004332FC" w:rsidP="004332FC">
      <w:pPr>
        <w:ind w:left="567" w:firstLine="0"/>
      </w:pPr>
    </w:p>
    <w:p w14:paraId="4D108C6F" w14:textId="3A701A06" w:rsidR="004332FC" w:rsidRPr="00753EEE" w:rsidRDefault="004332FC" w:rsidP="00753EEE">
      <w:pPr>
        <w:pStyle w:val="Odstavecseseznamem"/>
        <w:numPr>
          <w:ilvl w:val="0"/>
          <w:numId w:val="12"/>
        </w:numPr>
        <w:overflowPunct w:val="0"/>
        <w:adjustRightInd w:val="0"/>
        <w:ind w:left="567" w:hanging="283"/>
        <w:textAlignment w:val="baseline"/>
      </w:pPr>
      <w:r w:rsidRPr="00753EEE">
        <w:t xml:space="preserve">Předmětem projektové dokumentace je </w:t>
      </w:r>
      <w:r w:rsidR="00C3647F">
        <w:t>návrh nového parkoviště</w:t>
      </w:r>
      <w:r w:rsidR="00563335">
        <w:t>, klidové zóny a místa pro přecházení.</w:t>
      </w:r>
    </w:p>
    <w:p w14:paraId="245888F5" w14:textId="77777777" w:rsidR="004332FC" w:rsidRDefault="004332FC" w:rsidP="004332FC">
      <w:pPr>
        <w:ind w:firstLine="0"/>
      </w:pPr>
    </w:p>
    <w:p w14:paraId="738AD64C" w14:textId="2CAFCA50" w:rsidR="004332FC" w:rsidRDefault="004332FC" w:rsidP="00753EEE">
      <w:pPr>
        <w:pStyle w:val="Odstavecseseznamem"/>
        <w:numPr>
          <w:ilvl w:val="0"/>
          <w:numId w:val="12"/>
        </w:numPr>
        <w:overflowPunct w:val="0"/>
        <w:adjustRightInd w:val="0"/>
        <w:ind w:left="567" w:hanging="283"/>
        <w:textAlignment w:val="baseline"/>
      </w:pPr>
      <w:r>
        <w:t xml:space="preserve">Celková bilance nároků všech druhů </w:t>
      </w:r>
      <w:r w:rsidR="003A3C06">
        <w:t>energií</w:t>
      </w:r>
      <w:r>
        <w:t>, tepla, teplé užitkové vody (podmínky zvýšeného odběru elektrické energie, podmínky při zvýšení technického maxima)</w:t>
      </w:r>
    </w:p>
    <w:p w14:paraId="304C23C3" w14:textId="77777777" w:rsidR="004332FC" w:rsidRDefault="004332FC" w:rsidP="00753EEE">
      <w:pPr>
        <w:pStyle w:val="Odstavecseseznamem"/>
        <w:overflowPunct w:val="0"/>
        <w:adjustRightInd w:val="0"/>
        <w:ind w:left="567" w:firstLine="0"/>
        <w:textAlignment w:val="baseline"/>
      </w:pPr>
    </w:p>
    <w:p w14:paraId="7404B6F2" w14:textId="77777777" w:rsidR="004332FC" w:rsidRDefault="004332FC" w:rsidP="004332FC">
      <w:pPr>
        <w:ind w:left="567" w:firstLine="0"/>
      </w:pPr>
      <w:r>
        <w:t xml:space="preserve">Nepředpokládá se výrazná změna bilance energií. </w:t>
      </w:r>
    </w:p>
    <w:p w14:paraId="73EB4A36" w14:textId="77777777" w:rsidR="004332FC" w:rsidRPr="00A66AE1" w:rsidRDefault="004332FC" w:rsidP="00FA698B">
      <w:r w:rsidRPr="00A66AE1">
        <w:t xml:space="preserve"> </w:t>
      </w:r>
    </w:p>
    <w:p w14:paraId="248AF3D4" w14:textId="77777777" w:rsidR="004332FC" w:rsidRPr="00DD716C" w:rsidRDefault="004332FC" w:rsidP="00753EEE">
      <w:pPr>
        <w:pStyle w:val="Odstavecseseznamem"/>
        <w:numPr>
          <w:ilvl w:val="0"/>
          <w:numId w:val="12"/>
        </w:numPr>
        <w:overflowPunct w:val="0"/>
        <w:adjustRightInd w:val="0"/>
        <w:ind w:left="567" w:hanging="283"/>
        <w:textAlignment w:val="baseline"/>
      </w:pPr>
      <w:r w:rsidRPr="00DD716C">
        <w:t>Celková spotřeba vody – vzhledem k charakteru stavby není řešena.</w:t>
      </w:r>
    </w:p>
    <w:p w14:paraId="01B8C963" w14:textId="77777777" w:rsidR="004332FC" w:rsidRDefault="004332FC" w:rsidP="004332FC">
      <w:pPr>
        <w:ind w:left="720" w:firstLine="0"/>
      </w:pPr>
    </w:p>
    <w:p w14:paraId="29128560" w14:textId="77777777" w:rsidR="004332FC" w:rsidRPr="007A344B" w:rsidRDefault="004332FC" w:rsidP="00753EEE">
      <w:pPr>
        <w:pStyle w:val="Odstavecseseznamem"/>
        <w:numPr>
          <w:ilvl w:val="0"/>
          <w:numId w:val="12"/>
        </w:numPr>
        <w:overflowPunct w:val="0"/>
        <w:adjustRightInd w:val="0"/>
        <w:ind w:left="567" w:hanging="283"/>
        <w:textAlignment w:val="baseline"/>
      </w:pPr>
      <w:r>
        <w:t>Celkové produk</w:t>
      </w:r>
      <w:r w:rsidRPr="007A344B">
        <w:t>ované množství a druhy odpadů a emisí, způsob nakládání s vyzískaným materiálem</w:t>
      </w:r>
      <w:r>
        <w:t>:</w:t>
      </w:r>
    </w:p>
    <w:p w14:paraId="46938660" w14:textId="77777777" w:rsidR="004332FC" w:rsidRDefault="004332FC" w:rsidP="004332FC">
      <w:pPr>
        <w:rPr>
          <w:highlight w:val="yellow"/>
        </w:rPr>
      </w:pPr>
    </w:p>
    <w:p w14:paraId="2496DAD5" w14:textId="77777777" w:rsidR="004332FC" w:rsidRDefault="004332FC" w:rsidP="0023076B">
      <w:pPr>
        <w:pStyle w:val="Zkladntext2"/>
        <w:tabs>
          <w:tab w:val="left" w:pos="8930"/>
        </w:tabs>
        <w:spacing w:after="0" w:line="240" w:lineRule="auto"/>
        <w:ind w:left="567" w:right="-1"/>
        <w:rPr>
          <w:rFonts w:ascii="Arial Narrow" w:hAnsi="Arial Narrow" w:cs="Arial Narrow"/>
          <w:szCs w:val="22"/>
        </w:rPr>
      </w:pPr>
      <w:r w:rsidRPr="006607B5">
        <w:rPr>
          <w:rFonts w:ascii="Arial Narrow" w:hAnsi="Arial Narrow" w:cs="Arial Narrow"/>
          <w:szCs w:val="22"/>
        </w:rPr>
        <w:t xml:space="preserve">Nakládání s odpady bude dle zákona č. </w:t>
      </w:r>
      <w:r>
        <w:rPr>
          <w:rFonts w:ascii="Arial Narrow" w:hAnsi="Arial Narrow" w:cs="Arial Narrow"/>
          <w:szCs w:val="22"/>
        </w:rPr>
        <w:t>541/2020</w:t>
      </w:r>
      <w:r w:rsidRPr="006607B5">
        <w:rPr>
          <w:rFonts w:ascii="Arial Narrow" w:hAnsi="Arial Narrow" w:cs="Arial Narrow"/>
          <w:szCs w:val="22"/>
        </w:rPr>
        <w:t xml:space="preserve"> Sb. “Zákon o odpadech”.</w:t>
      </w:r>
    </w:p>
    <w:p w14:paraId="4A55DB92" w14:textId="77777777" w:rsidR="004332FC" w:rsidRPr="00F22A89" w:rsidRDefault="004332FC" w:rsidP="0023076B">
      <w:pPr>
        <w:pStyle w:val="Zkladntext2"/>
        <w:tabs>
          <w:tab w:val="left" w:pos="8930"/>
        </w:tabs>
        <w:spacing w:after="0" w:line="240" w:lineRule="auto"/>
        <w:ind w:left="567" w:right="-1"/>
        <w:rPr>
          <w:rFonts w:ascii="Arial Narrow" w:hAnsi="Arial Narrow" w:cs="Arial Narrow"/>
          <w:szCs w:val="22"/>
        </w:rPr>
      </w:pPr>
    </w:p>
    <w:p w14:paraId="5AD540BC" w14:textId="77777777" w:rsidR="004332FC" w:rsidRDefault="004332FC" w:rsidP="0023076B">
      <w:pPr>
        <w:pStyle w:val="Zkladntext2"/>
        <w:tabs>
          <w:tab w:val="left" w:pos="8930"/>
        </w:tabs>
        <w:spacing w:after="0" w:line="240" w:lineRule="auto"/>
        <w:ind w:left="567" w:right="-1"/>
        <w:rPr>
          <w:rFonts w:ascii="Arial Narrow" w:hAnsi="Arial Narrow" w:cs="Arial Narrow"/>
          <w:szCs w:val="22"/>
        </w:rPr>
      </w:pPr>
      <w:r w:rsidRPr="00F22A89">
        <w:rPr>
          <w:rFonts w:ascii="Arial Narrow" w:hAnsi="Arial Narrow" w:cs="Arial Narrow"/>
          <w:szCs w:val="22"/>
        </w:rPr>
        <w:t>Odpady, které budou vznikat v průběhu výstavby, budou přechodně shromažďovány na určených místech (plochách), odděleně podle svého druhu. Shromážděné odpady budou průběžně, po dosažení technicky a ekonomicky optimálního množství, odváženy příslušnou firmou, disponující oprávněním k této činnosti, mimo areál staveniště. Nebezpečný odpad (živice) bude odvezen na skládku nebezpečného odpadu. Vlastní manipulace s odpady vznikajícími při výstavbě bude zajištěna technicky tak, aby bylo minimalizováno případné narušení životního prostředí (zamezující prášení, technické zabezpečení vozidel přepravujících odpady atd.).</w:t>
      </w:r>
    </w:p>
    <w:p w14:paraId="42215E30" w14:textId="77777777" w:rsidR="004332FC" w:rsidRPr="00F22A89" w:rsidRDefault="004332FC" w:rsidP="0023076B">
      <w:pPr>
        <w:pStyle w:val="Zkladntext2"/>
        <w:tabs>
          <w:tab w:val="left" w:pos="8930"/>
        </w:tabs>
        <w:spacing w:after="0" w:line="240" w:lineRule="auto"/>
        <w:ind w:left="567" w:right="-1"/>
        <w:rPr>
          <w:rFonts w:ascii="Arial Narrow" w:hAnsi="Arial Narrow" w:cs="Arial Narrow"/>
          <w:szCs w:val="22"/>
        </w:rPr>
      </w:pPr>
    </w:p>
    <w:p w14:paraId="28B586F3" w14:textId="584930EE" w:rsidR="00471369" w:rsidRDefault="004332FC" w:rsidP="00753EEE">
      <w:pPr>
        <w:pStyle w:val="Zkladntext2"/>
        <w:tabs>
          <w:tab w:val="left" w:pos="8930"/>
        </w:tabs>
        <w:spacing w:after="0" w:line="240" w:lineRule="auto"/>
        <w:ind w:left="567" w:right="-1"/>
        <w:rPr>
          <w:rFonts w:ascii="Arial Narrow" w:hAnsi="Arial Narrow" w:cs="Arial Narrow"/>
          <w:szCs w:val="22"/>
        </w:rPr>
      </w:pPr>
      <w:r w:rsidRPr="006376B1">
        <w:rPr>
          <w:rFonts w:ascii="Arial Narrow" w:hAnsi="Arial Narrow" w:cs="Arial Narrow"/>
          <w:szCs w:val="22"/>
        </w:rPr>
        <w:t xml:space="preserve">Za odpady vzniklé při stavebních pracích odpovídá dodavatelská </w:t>
      </w:r>
      <w:r w:rsidR="00940278" w:rsidRPr="006376B1">
        <w:rPr>
          <w:rFonts w:ascii="Arial Narrow" w:hAnsi="Arial Narrow" w:cs="Arial Narrow"/>
          <w:szCs w:val="22"/>
        </w:rPr>
        <w:t>stavební,</w:t>
      </w:r>
      <w:r w:rsidRPr="006376B1">
        <w:rPr>
          <w:rFonts w:ascii="Arial Narrow" w:hAnsi="Arial Narrow" w:cs="Arial Narrow"/>
          <w:szCs w:val="22"/>
        </w:rPr>
        <w:t xml:space="preserve"> resp. montážní firma, se kterou před zahájením stavby projedná provozovatel objektu (resp. investor) konkrétní způsob nakládání s odpady vznikajícími při realizaci stavby.</w:t>
      </w:r>
    </w:p>
    <w:p w14:paraId="293F5F3F" w14:textId="77777777" w:rsidR="009A6DD5" w:rsidRPr="006376B1" w:rsidRDefault="009A6DD5" w:rsidP="004332FC">
      <w:pPr>
        <w:pStyle w:val="Zkladntext2"/>
        <w:tabs>
          <w:tab w:val="left" w:pos="8930"/>
        </w:tabs>
        <w:spacing w:after="0" w:line="240" w:lineRule="auto"/>
        <w:ind w:left="284" w:right="-1"/>
        <w:rPr>
          <w:rFonts w:ascii="Arial Narrow" w:hAnsi="Arial Narrow" w:cs="Arial Narrow"/>
          <w:szCs w:val="22"/>
        </w:rPr>
      </w:pPr>
    </w:p>
    <w:p w14:paraId="1C243C42" w14:textId="63C862A1" w:rsidR="004332FC" w:rsidRPr="0025485E" w:rsidRDefault="009A6DD5" w:rsidP="0023076B">
      <w:pPr>
        <w:pStyle w:val="Zkladntext2"/>
        <w:spacing w:after="0" w:line="240" w:lineRule="auto"/>
        <w:ind w:left="567"/>
        <w:rPr>
          <w:rFonts w:ascii="Arial Narrow" w:hAnsi="Arial Narrow" w:cs="Arial Narrow"/>
          <w:szCs w:val="22"/>
        </w:rPr>
      </w:pPr>
      <w:r>
        <w:rPr>
          <w:rFonts w:ascii="Arial Narrow" w:hAnsi="Arial Narrow" w:cs="Arial Narrow"/>
          <w:szCs w:val="22"/>
        </w:rPr>
        <w:t>Při provádění stavby dojde k produkci některých druhů odpadů.</w:t>
      </w:r>
    </w:p>
    <w:p w14:paraId="6E44B3B8" w14:textId="77777777" w:rsidR="004332FC" w:rsidRPr="007E01A2" w:rsidRDefault="004332FC" w:rsidP="0023076B">
      <w:pPr>
        <w:ind w:left="567" w:firstLine="0"/>
      </w:pPr>
      <w:r w:rsidRPr="007E01A2">
        <w:t>Seznam některých prací, při kterých dojde k tvorbě odpadů je následující:</w:t>
      </w:r>
    </w:p>
    <w:p w14:paraId="5CAF7C5F" w14:textId="77777777" w:rsidR="004332FC" w:rsidRPr="00DD716C" w:rsidRDefault="004332FC" w:rsidP="004332FC">
      <w:pPr>
        <w:pStyle w:val="Zkladntext26"/>
        <w:numPr>
          <w:ilvl w:val="0"/>
          <w:numId w:val="15"/>
        </w:numPr>
        <w:tabs>
          <w:tab w:val="clear" w:pos="1287"/>
          <w:tab w:val="left" w:pos="927"/>
          <w:tab w:val="num" w:pos="1418"/>
        </w:tabs>
        <w:ind w:left="284" w:firstLine="0"/>
        <w:rPr>
          <w:rFonts w:ascii="Arial Narrow" w:hAnsi="Arial Narrow"/>
          <w:sz w:val="22"/>
        </w:rPr>
      </w:pPr>
      <w:r w:rsidRPr="00DD716C">
        <w:rPr>
          <w:rFonts w:ascii="Arial Narrow" w:hAnsi="Arial Narrow"/>
          <w:sz w:val="22"/>
        </w:rPr>
        <w:t xml:space="preserve">Odstranění stávajících </w:t>
      </w:r>
      <w:r>
        <w:rPr>
          <w:rFonts w:ascii="Arial Narrow" w:hAnsi="Arial Narrow"/>
          <w:sz w:val="22"/>
        </w:rPr>
        <w:t>konstrukčních vrstev komunikací</w:t>
      </w:r>
    </w:p>
    <w:p w14:paraId="53434351" w14:textId="77777777" w:rsidR="004332FC" w:rsidRPr="00DD716C" w:rsidRDefault="004332FC" w:rsidP="004332FC">
      <w:pPr>
        <w:pStyle w:val="Zkladntext26"/>
        <w:numPr>
          <w:ilvl w:val="0"/>
          <w:numId w:val="15"/>
        </w:numPr>
        <w:tabs>
          <w:tab w:val="clear" w:pos="1287"/>
          <w:tab w:val="left" w:pos="927"/>
          <w:tab w:val="num" w:pos="1418"/>
        </w:tabs>
        <w:ind w:left="284" w:firstLine="0"/>
        <w:rPr>
          <w:rFonts w:ascii="Arial Narrow" w:hAnsi="Arial Narrow"/>
          <w:sz w:val="22"/>
        </w:rPr>
      </w:pPr>
      <w:r w:rsidRPr="00DD716C">
        <w:rPr>
          <w:rFonts w:ascii="Arial Narrow" w:hAnsi="Arial Narrow"/>
          <w:sz w:val="22"/>
        </w:rPr>
        <w:t xml:space="preserve">Zemní </w:t>
      </w:r>
      <w:r>
        <w:rPr>
          <w:rFonts w:ascii="Arial Narrow" w:hAnsi="Arial Narrow"/>
          <w:sz w:val="22"/>
        </w:rPr>
        <w:t>práce</w:t>
      </w:r>
    </w:p>
    <w:p w14:paraId="567A6F76" w14:textId="77777777" w:rsidR="004332FC" w:rsidRPr="00DD716C" w:rsidRDefault="004332FC" w:rsidP="004332FC">
      <w:pPr>
        <w:pStyle w:val="Zkladntext26"/>
        <w:numPr>
          <w:ilvl w:val="0"/>
          <w:numId w:val="15"/>
        </w:numPr>
        <w:tabs>
          <w:tab w:val="clear" w:pos="1287"/>
          <w:tab w:val="left" w:pos="927"/>
          <w:tab w:val="num" w:pos="1418"/>
        </w:tabs>
        <w:ind w:left="284" w:firstLine="0"/>
        <w:rPr>
          <w:rFonts w:ascii="Arial Narrow" w:hAnsi="Arial Narrow"/>
          <w:sz w:val="22"/>
        </w:rPr>
      </w:pPr>
      <w:r w:rsidRPr="00DD716C">
        <w:rPr>
          <w:rFonts w:ascii="Arial Narrow" w:hAnsi="Arial Narrow"/>
          <w:sz w:val="22"/>
        </w:rPr>
        <w:t xml:space="preserve">Odstranění drnu v potřebných plochách </w:t>
      </w:r>
    </w:p>
    <w:p w14:paraId="3212F76E" w14:textId="77777777" w:rsidR="004332FC" w:rsidRDefault="004332FC" w:rsidP="004332FC">
      <w:pPr>
        <w:pStyle w:val="Zkladntext2"/>
        <w:spacing w:after="0" w:line="240" w:lineRule="auto"/>
        <w:ind w:left="708"/>
        <w:rPr>
          <w:rFonts w:ascii="Arial Narrow" w:hAnsi="Arial Narrow" w:cs="Arial Narrow"/>
          <w:szCs w:val="22"/>
        </w:rPr>
      </w:pPr>
    </w:p>
    <w:p w14:paraId="1CAB1094" w14:textId="77777777" w:rsidR="004332FC" w:rsidRPr="006376B1" w:rsidRDefault="004332FC" w:rsidP="0023076B">
      <w:pPr>
        <w:pStyle w:val="Zkladntext2"/>
        <w:spacing w:after="0" w:line="240" w:lineRule="auto"/>
        <w:ind w:left="567"/>
        <w:rPr>
          <w:rFonts w:ascii="Arial Narrow" w:hAnsi="Arial Narrow" w:cs="Arial Narrow"/>
          <w:b/>
          <w:bCs/>
          <w:szCs w:val="22"/>
        </w:rPr>
      </w:pPr>
      <w:r>
        <w:rPr>
          <w:rFonts w:ascii="Arial Narrow" w:hAnsi="Arial Narrow" w:cs="Arial Narrow"/>
          <w:szCs w:val="22"/>
        </w:rPr>
        <w:t xml:space="preserve">Samotná stavby nevyvolává navýšení emisí. </w:t>
      </w:r>
      <w:r w:rsidRPr="006376B1">
        <w:rPr>
          <w:rFonts w:ascii="Arial Narrow" w:hAnsi="Arial Narrow" w:cs="Arial Narrow"/>
          <w:b/>
          <w:bCs/>
          <w:szCs w:val="22"/>
        </w:rPr>
        <w:t xml:space="preserve">V případě odpadu tvořeným asfaltovými směsi je nutné k odpadu přistupovat jako k odpadu nebezpečnému a postupovat v souladu s vyhláškou 130/2019 Sb. V případě, že v diagnostice vozovky/vrtech vozovky (příloha E.4) není obsažen rozbor PAU, zhotovitel provede zkoušku ze vzorku v rámci stavby na své náklady. V závislosti na doloženém výsledku akreditovanou laboratoří na obsah polycyklických aromatických uhlovodíků bude možné daný materiál použít znovu na stavbě nebo s ním nakládat jako s běžným stavebním odpadem. V opačném případě bude s tímto odpadem nakládáno jako s nebezpečným.  </w:t>
      </w:r>
    </w:p>
    <w:p w14:paraId="69A7BA88" w14:textId="77777777" w:rsidR="004332FC" w:rsidRPr="004C640C" w:rsidRDefault="004332FC" w:rsidP="004332FC">
      <w:pPr>
        <w:pStyle w:val="Zkladntext2"/>
        <w:spacing w:after="0" w:line="240" w:lineRule="auto"/>
        <w:ind w:left="284"/>
        <w:rPr>
          <w:rFonts w:ascii="Arial Narrow" w:hAnsi="Arial Narrow" w:cs="Arial Narrow"/>
          <w:szCs w:val="22"/>
        </w:rPr>
      </w:pPr>
    </w:p>
    <w:p w14:paraId="62ABD928" w14:textId="77777777" w:rsidR="004332FC" w:rsidRDefault="004332FC" w:rsidP="0023076B">
      <w:pPr>
        <w:ind w:left="567" w:firstLine="0"/>
        <w:rPr>
          <w:rFonts w:cs="Arial Narrow"/>
          <w:szCs w:val="22"/>
        </w:rPr>
      </w:pPr>
      <w:r w:rsidRPr="00AF3F43">
        <w:rPr>
          <w:rFonts w:cs="Arial Narrow"/>
          <w:szCs w:val="22"/>
        </w:rPr>
        <w:t xml:space="preserve">Provádění stavebních prací způsobuje znečišťování ovzduší. Staveniště a jeho okolí je zatěžováno emisemi z provozu stavebních strojů, prachem, uvolňováním prchavých látek a dalšími druhy znečištění ovzduší. </w:t>
      </w:r>
    </w:p>
    <w:p w14:paraId="75B6C6FE" w14:textId="77777777" w:rsidR="004332FC" w:rsidRDefault="004332FC" w:rsidP="0023076B">
      <w:pPr>
        <w:ind w:left="567" w:firstLine="0"/>
        <w:rPr>
          <w:rFonts w:cs="Arial Narrow"/>
          <w:szCs w:val="22"/>
        </w:rPr>
      </w:pPr>
    </w:p>
    <w:p w14:paraId="7FFCFAF3" w14:textId="77777777" w:rsidR="004332FC" w:rsidRDefault="004332FC" w:rsidP="0023076B">
      <w:pPr>
        <w:ind w:left="567" w:firstLine="0"/>
        <w:rPr>
          <w:rFonts w:cs="Arial Narrow"/>
          <w:szCs w:val="22"/>
        </w:rPr>
      </w:pPr>
      <w:r w:rsidRPr="00AF3F43">
        <w:rPr>
          <w:rFonts w:cs="Arial Narrow"/>
          <w:szCs w:val="22"/>
        </w:rPr>
        <w:t>Zhotovitel stavby je povinen řídit se ustanovením zákona 86/2002 Sb. Zejména je nutné dbát na to, aby:</w:t>
      </w:r>
    </w:p>
    <w:p w14:paraId="27344613" w14:textId="77777777" w:rsidR="004332FC" w:rsidRPr="00AF3F43" w:rsidRDefault="004332FC" w:rsidP="004332FC">
      <w:pPr>
        <w:ind w:left="567" w:firstLine="0"/>
        <w:rPr>
          <w:rFonts w:cs="Arial Narrow"/>
          <w:szCs w:val="22"/>
        </w:rPr>
      </w:pPr>
    </w:p>
    <w:p w14:paraId="1B70FBE1" w14:textId="77777777" w:rsidR="004332FC" w:rsidRPr="00E3208E" w:rsidRDefault="004332FC" w:rsidP="004332FC">
      <w:pPr>
        <w:numPr>
          <w:ilvl w:val="0"/>
          <w:numId w:val="16"/>
        </w:numPr>
        <w:tabs>
          <w:tab w:val="clear" w:pos="720"/>
        </w:tabs>
        <w:autoSpaceDE/>
        <w:autoSpaceDN/>
        <w:ind w:left="851" w:hanging="284"/>
        <w:jc w:val="left"/>
        <w:rPr>
          <w:szCs w:val="22"/>
        </w:rPr>
      </w:pPr>
      <w:r w:rsidRPr="00E3208E">
        <w:rPr>
          <w:szCs w:val="22"/>
        </w:rPr>
        <w:t>Motory automobilů a stavebních strojů byly v dobrém technickém stavu a jejich emise nepřekračovaly přípustné meze;</w:t>
      </w:r>
    </w:p>
    <w:p w14:paraId="587BAA53" w14:textId="77777777" w:rsidR="004332FC" w:rsidRPr="00E3208E" w:rsidRDefault="004332FC" w:rsidP="004332FC">
      <w:pPr>
        <w:numPr>
          <w:ilvl w:val="0"/>
          <w:numId w:val="16"/>
        </w:numPr>
        <w:tabs>
          <w:tab w:val="clear" w:pos="720"/>
        </w:tabs>
        <w:autoSpaceDE/>
        <w:autoSpaceDN/>
        <w:ind w:left="851" w:hanging="284"/>
        <w:jc w:val="left"/>
        <w:rPr>
          <w:szCs w:val="22"/>
        </w:rPr>
      </w:pPr>
      <w:r w:rsidRPr="00E3208E">
        <w:rPr>
          <w:szCs w:val="22"/>
        </w:rPr>
        <w:t>Všechna pracoviště byla udržována v čistotě;</w:t>
      </w:r>
    </w:p>
    <w:p w14:paraId="1B4205DA" w14:textId="77777777" w:rsidR="004332FC" w:rsidRPr="00E3208E" w:rsidRDefault="004332FC" w:rsidP="004332FC">
      <w:pPr>
        <w:numPr>
          <w:ilvl w:val="0"/>
          <w:numId w:val="16"/>
        </w:numPr>
        <w:tabs>
          <w:tab w:val="clear" w:pos="720"/>
        </w:tabs>
        <w:autoSpaceDE/>
        <w:autoSpaceDN/>
        <w:ind w:left="851" w:hanging="284"/>
        <w:jc w:val="left"/>
        <w:rPr>
          <w:szCs w:val="22"/>
        </w:rPr>
      </w:pPr>
      <w:r w:rsidRPr="00E3208E">
        <w:rPr>
          <w:szCs w:val="22"/>
        </w:rPr>
        <w:lastRenderedPageBreak/>
        <w:t>Pojížděné zpevněné plochy byly pravidelně čištěny;</w:t>
      </w:r>
    </w:p>
    <w:p w14:paraId="4EE72B8D" w14:textId="2B2D083C" w:rsidR="004332FC" w:rsidRPr="00E3208E" w:rsidRDefault="004332FC" w:rsidP="004332FC">
      <w:pPr>
        <w:numPr>
          <w:ilvl w:val="0"/>
          <w:numId w:val="16"/>
        </w:numPr>
        <w:tabs>
          <w:tab w:val="clear" w:pos="720"/>
        </w:tabs>
        <w:autoSpaceDE/>
        <w:autoSpaceDN/>
        <w:ind w:left="851" w:hanging="284"/>
        <w:jc w:val="left"/>
        <w:rPr>
          <w:szCs w:val="22"/>
        </w:rPr>
      </w:pPr>
      <w:r w:rsidRPr="00E3208E">
        <w:rPr>
          <w:szCs w:val="22"/>
        </w:rPr>
        <w:t xml:space="preserve">Pojížděné nezpevněné plochy byly ošetřovány (např. </w:t>
      </w:r>
      <w:r w:rsidR="003A3C06" w:rsidRPr="00E3208E">
        <w:rPr>
          <w:szCs w:val="22"/>
        </w:rPr>
        <w:t>kropením) s</w:t>
      </w:r>
      <w:r w:rsidRPr="00E3208E">
        <w:rPr>
          <w:szCs w:val="22"/>
        </w:rPr>
        <w:t xml:space="preserve"> cílem omezit prašnost na nejmenší možnou míru;</w:t>
      </w:r>
    </w:p>
    <w:p w14:paraId="157E9246" w14:textId="77777777" w:rsidR="004332FC" w:rsidRPr="00E3208E" w:rsidRDefault="004332FC" w:rsidP="004332FC">
      <w:pPr>
        <w:numPr>
          <w:ilvl w:val="0"/>
          <w:numId w:val="16"/>
        </w:numPr>
        <w:tabs>
          <w:tab w:val="clear" w:pos="720"/>
        </w:tabs>
        <w:autoSpaceDE/>
        <w:autoSpaceDN/>
        <w:ind w:left="851" w:hanging="284"/>
        <w:jc w:val="left"/>
        <w:rPr>
          <w:szCs w:val="22"/>
        </w:rPr>
      </w:pPr>
      <w:r w:rsidRPr="00E3208E">
        <w:rPr>
          <w:szCs w:val="22"/>
        </w:rPr>
        <w:t>Řádnou organizací prací, užitím odpovídající mechanizace a použitím ochranných prostředků byla omezena prašnost při zemních pracích, výrobě betonu, asfaltových směsí, čištění štěrkového lože, demolicích apod. na nejmenší možnou míru;</w:t>
      </w:r>
    </w:p>
    <w:p w14:paraId="33BE36EF" w14:textId="77777777" w:rsidR="004332FC" w:rsidRPr="00E3208E" w:rsidRDefault="004332FC" w:rsidP="004332FC">
      <w:pPr>
        <w:numPr>
          <w:ilvl w:val="0"/>
          <w:numId w:val="16"/>
        </w:numPr>
        <w:tabs>
          <w:tab w:val="clear" w:pos="720"/>
        </w:tabs>
        <w:autoSpaceDE/>
        <w:autoSpaceDN/>
        <w:ind w:left="851" w:hanging="284"/>
        <w:jc w:val="left"/>
        <w:rPr>
          <w:szCs w:val="22"/>
        </w:rPr>
      </w:pPr>
      <w:r w:rsidRPr="00E3208E">
        <w:rPr>
          <w:szCs w:val="22"/>
        </w:rPr>
        <w:t>Veřejné komunikace u vjezdů na staveniště, případně jejich úseky používané staveništní dopravou byly chráněny před znečištěním a řádně udržovány;</w:t>
      </w:r>
    </w:p>
    <w:p w14:paraId="234E4ECF" w14:textId="77777777" w:rsidR="004332FC" w:rsidRPr="00E3208E" w:rsidRDefault="004332FC" w:rsidP="004332FC">
      <w:pPr>
        <w:numPr>
          <w:ilvl w:val="0"/>
          <w:numId w:val="16"/>
        </w:numPr>
        <w:tabs>
          <w:tab w:val="clear" w:pos="720"/>
        </w:tabs>
        <w:autoSpaceDE/>
        <w:autoSpaceDN/>
        <w:ind w:left="851" w:hanging="284"/>
        <w:jc w:val="left"/>
        <w:rPr>
          <w:szCs w:val="22"/>
        </w:rPr>
      </w:pPr>
      <w:r>
        <w:rPr>
          <w:szCs w:val="22"/>
        </w:rPr>
        <w:t>N</w:t>
      </w:r>
      <w:r w:rsidRPr="00E3208E">
        <w:rPr>
          <w:szCs w:val="22"/>
        </w:rPr>
        <w:t xml:space="preserve">a stavbě </w:t>
      </w:r>
      <w:r>
        <w:rPr>
          <w:szCs w:val="22"/>
        </w:rPr>
        <w:t xml:space="preserve">se </w:t>
      </w:r>
      <w:r w:rsidRPr="00E3208E">
        <w:rPr>
          <w:szCs w:val="22"/>
        </w:rPr>
        <w:t>omezilo používání materiálů s neekologickými prchavými látkami</w:t>
      </w:r>
    </w:p>
    <w:p w14:paraId="0E3228D4" w14:textId="77777777" w:rsidR="004332FC" w:rsidRPr="00E3208E" w:rsidRDefault="004332FC" w:rsidP="004332FC">
      <w:pPr>
        <w:ind w:left="426" w:firstLine="283"/>
        <w:jc w:val="left"/>
        <w:rPr>
          <w:szCs w:val="22"/>
        </w:rPr>
      </w:pPr>
    </w:p>
    <w:p w14:paraId="35550763" w14:textId="77777777" w:rsidR="004332FC" w:rsidRPr="00AF3F43" w:rsidRDefault="004332FC" w:rsidP="0023076B">
      <w:pPr>
        <w:ind w:left="567" w:firstLine="0"/>
        <w:rPr>
          <w:rFonts w:cs="Arial Narrow"/>
          <w:szCs w:val="22"/>
        </w:rPr>
      </w:pPr>
      <w:r w:rsidRPr="00AF3F43">
        <w:rPr>
          <w:rFonts w:cs="Arial Narrow"/>
          <w:szCs w:val="22"/>
        </w:rPr>
        <w:t>Při odvozu materiálu je nutno zajistit, aby nedocházelo ke znečištění komunikací. Dopravní prostředky je nutno před výjezdem ze staveniště očistit.</w:t>
      </w:r>
    </w:p>
    <w:p w14:paraId="1A09278D" w14:textId="77777777" w:rsidR="004332FC" w:rsidRPr="00734D0D" w:rsidRDefault="004332FC" w:rsidP="0023076B">
      <w:pPr>
        <w:ind w:left="567" w:firstLine="0"/>
      </w:pPr>
    </w:p>
    <w:p w14:paraId="6406A755" w14:textId="4AE9972F" w:rsidR="004332FC" w:rsidRDefault="004332FC" w:rsidP="0023076B">
      <w:pPr>
        <w:ind w:left="567" w:firstLine="0"/>
      </w:pPr>
      <w:r w:rsidRPr="00734D0D">
        <w:t xml:space="preserve">Požadavky </w:t>
      </w:r>
      <w:r w:rsidRPr="004A2B0B">
        <w:t>na kapacity veřejných sítí komunikačních vedení a</w:t>
      </w:r>
      <w:r w:rsidRPr="00734D0D">
        <w:t xml:space="preserve"> elektronického komunikačního zařízení veřejné komunikační sítě – </w:t>
      </w:r>
      <w:r>
        <w:t>s ohledem na charakter stavby nejsou</w:t>
      </w:r>
    </w:p>
    <w:p w14:paraId="7E59BD5D" w14:textId="77777777" w:rsidR="004332FC" w:rsidRDefault="004332FC" w:rsidP="004332FC">
      <w:pPr>
        <w:ind w:firstLine="0"/>
      </w:pPr>
    </w:p>
    <w:p w14:paraId="55655DFF" w14:textId="77777777" w:rsidR="00584F9E" w:rsidRDefault="00584F9E" w:rsidP="00584F9E">
      <w:pPr>
        <w:ind w:left="567" w:hanging="283"/>
      </w:pPr>
    </w:p>
    <w:p w14:paraId="2CD3F25A" w14:textId="77777777" w:rsidR="00584F9E" w:rsidRDefault="00584F9E" w:rsidP="00584F9E">
      <w:pPr>
        <w:numPr>
          <w:ilvl w:val="0"/>
          <w:numId w:val="12"/>
        </w:numPr>
        <w:overflowPunct w:val="0"/>
        <w:adjustRightInd w:val="0"/>
        <w:ind w:left="567" w:hanging="283"/>
        <w:textAlignment w:val="baseline"/>
      </w:pPr>
      <w:r w:rsidRPr="00F243EC">
        <w:t>základní předpoklady výstavby – časové údaje o realizaci stavby, členění na etapy.</w:t>
      </w:r>
    </w:p>
    <w:p w14:paraId="5A05440E" w14:textId="77777777" w:rsidR="00584F9E" w:rsidRDefault="00584F9E" w:rsidP="00584F9E">
      <w:pPr>
        <w:overflowPunct w:val="0"/>
        <w:adjustRightInd w:val="0"/>
        <w:ind w:left="567" w:firstLine="0"/>
        <w:textAlignment w:val="baseline"/>
      </w:pPr>
    </w:p>
    <w:p w14:paraId="1710B35E" w14:textId="58BDCB8B" w:rsidR="00584F9E" w:rsidRDefault="00584F9E" w:rsidP="00584F9E">
      <w:pPr>
        <w:overflowPunct w:val="0"/>
        <w:adjustRightInd w:val="0"/>
        <w:ind w:left="567" w:firstLine="0"/>
        <w:textAlignment w:val="baseline"/>
      </w:pPr>
      <w:r>
        <w:t xml:space="preserve">Přibližný termín realizace stavby není znám. Předpokládaná doba výstavby </w:t>
      </w:r>
      <w:r w:rsidR="00B06EB2">
        <w:t>10</w:t>
      </w:r>
      <w:r>
        <w:t xml:space="preserve"> týdnů. </w:t>
      </w:r>
    </w:p>
    <w:p w14:paraId="20BCA7F7" w14:textId="77777777" w:rsidR="00584F9E" w:rsidRDefault="00584F9E" w:rsidP="00C70529">
      <w:pPr>
        <w:ind w:firstLine="0"/>
      </w:pPr>
    </w:p>
    <w:p w14:paraId="00847850" w14:textId="65AD1A48" w:rsidR="00584F9E" w:rsidRDefault="00584F9E" w:rsidP="00584F9E">
      <w:pPr>
        <w:numPr>
          <w:ilvl w:val="0"/>
          <w:numId w:val="12"/>
        </w:numPr>
        <w:overflowPunct w:val="0"/>
        <w:adjustRightInd w:val="0"/>
        <w:ind w:left="567" w:hanging="283"/>
        <w:textAlignment w:val="baseline"/>
      </w:pPr>
      <w:r>
        <w:t xml:space="preserve">Základní požadavky na předčasné užívání staveb a zkušební provoz staveb, doba jejich trvání ve vztahu dokončení </w:t>
      </w:r>
      <w:r w:rsidR="0023076B">
        <w:t>a</w:t>
      </w:r>
      <w:r>
        <w:t> užívání stavby</w:t>
      </w:r>
    </w:p>
    <w:p w14:paraId="001C05FF" w14:textId="77777777" w:rsidR="00584F9E" w:rsidRDefault="00584F9E" w:rsidP="00C70529">
      <w:pPr>
        <w:ind w:firstLine="0"/>
      </w:pPr>
    </w:p>
    <w:p w14:paraId="5FEBD72E" w14:textId="02F74373" w:rsidR="00940278" w:rsidRDefault="00584F9E" w:rsidP="00753EEE">
      <w:pPr>
        <w:numPr>
          <w:ilvl w:val="0"/>
          <w:numId w:val="12"/>
        </w:numPr>
        <w:overflowPunct w:val="0"/>
        <w:adjustRightInd w:val="0"/>
        <w:textAlignment w:val="baseline"/>
      </w:pPr>
      <w:r>
        <w:t xml:space="preserve">Orientační náklady </w:t>
      </w:r>
      <w:r w:rsidRPr="00545D1C">
        <w:t xml:space="preserve">stavby </w:t>
      </w:r>
      <w:r w:rsidRPr="003A3C06">
        <w:t xml:space="preserve">– </w:t>
      </w:r>
      <w:r w:rsidR="00127375">
        <w:t>3</w:t>
      </w:r>
      <w:r w:rsidR="003A3C06" w:rsidRPr="003A3C06">
        <w:t>.</w:t>
      </w:r>
      <w:r w:rsidR="00B06EB2">
        <w:t>5</w:t>
      </w:r>
      <w:r w:rsidR="00310C1A">
        <w:t>00</w:t>
      </w:r>
      <w:r w:rsidR="003A3C06" w:rsidRPr="003A3C06">
        <w:t>.000, -</w:t>
      </w:r>
      <w:r w:rsidRPr="00545D1C">
        <w:t xml:space="preserve"> Kč</w:t>
      </w:r>
      <w:r>
        <w:t>.</w:t>
      </w:r>
    </w:p>
    <w:p w14:paraId="5AE66A99" w14:textId="77777777" w:rsidR="00584F9E" w:rsidRDefault="00584F9E" w:rsidP="0023076B">
      <w:pPr>
        <w:ind w:firstLine="0"/>
        <w:rPr>
          <w:rFonts w:cs="Arial Narrow"/>
          <w:szCs w:val="22"/>
        </w:rPr>
      </w:pPr>
    </w:p>
    <w:p w14:paraId="54945110" w14:textId="77777777" w:rsidR="00584F9E" w:rsidRPr="0023142E" w:rsidRDefault="00584F9E" w:rsidP="00584F9E">
      <w:pPr>
        <w:pStyle w:val="Odstavecseseznamem"/>
        <w:overflowPunct w:val="0"/>
        <w:adjustRightInd w:val="0"/>
        <w:ind w:left="284" w:firstLine="0"/>
        <w:textAlignment w:val="baseline"/>
        <w:rPr>
          <w:rFonts w:cs="Arial Narrow"/>
          <w:b/>
          <w:color w:val="365F91" w:themeColor="accent1" w:themeShade="BF"/>
          <w:szCs w:val="22"/>
        </w:rPr>
      </w:pPr>
      <w:r w:rsidRPr="0023142E">
        <w:rPr>
          <w:rFonts w:cs="Arial Narrow"/>
          <w:b/>
          <w:color w:val="365F91" w:themeColor="accent1" w:themeShade="BF"/>
          <w:szCs w:val="22"/>
        </w:rPr>
        <w:t>B. 2.2 Celkové urbanistické a architektonické řešení</w:t>
      </w:r>
    </w:p>
    <w:p w14:paraId="58F6B8B7" w14:textId="77777777" w:rsidR="00584F9E" w:rsidRDefault="00584F9E" w:rsidP="00584F9E">
      <w:pPr>
        <w:ind w:left="360" w:firstLine="0"/>
      </w:pPr>
    </w:p>
    <w:p w14:paraId="0C191F86" w14:textId="77777777" w:rsidR="00584F9E" w:rsidRDefault="00584F9E" w:rsidP="00584F9E">
      <w:pPr>
        <w:numPr>
          <w:ilvl w:val="0"/>
          <w:numId w:val="26"/>
        </w:numPr>
        <w:overflowPunct w:val="0"/>
        <w:adjustRightInd w:val="0"/>
        <w:ind w:left="567" w:hanging="283"/>
        <w:textAlignment w:val="baseline"/>
      </w:pPr>
      <w:r>
        <w:t>Urbanismus – územní regulace, kompozice prostorového řešení</w:t>
      </w:r>
    </w:p>
    <w:p w14:paraId="3ADAFF64" w14:textId="77777777" w:rsidR="00584F9E" w:rsidRDefault="00584F9E" w:rsidP="00584F9E">
      <w:pPr>
        <w:overflowPunct w:val="0"/>
        <w:adjustRightInd w:val="0"/>
        <w:ind w:left="567" w:firstLine="0"/>
        <w:textAlignment w:val="baseline"/>
      </w:pPr>
    </w:p>
    <w:p w14:paraId="7E848381" w14:textId="77777777" w:rsidR="00584F9E" w:rsidRPr="007A22F8" w:rsidRDefault="00584F9E" w:rsidP="00584F9E">
      <w:pPr>
        <w:ind w:left="567" w:firstLine="0"/>
        <w:rPr>
          <w:rFonts w:cs="Arial Narrow"/>
          <w:szCs w:val="22"/>
        </w:rPr>
      </w:pPr>
      <w:r w:rsidRPr="007A22F8">
        <w:rPr>
          <w:rFonts w:cs="Arial Narrow"/>
          <w:szCs w:val="22"/>
        </w:rPr>
        <w:t xml:space="preserve">Kompozice prostorového uspořádání </w:t>
      </w:r>
      <w:r>
        <w:rPr>
          <w:rFonts w:cs="Arial Narrow"/>
          <w:szCs w:val="22"/>
        </w:rPr>
        <w:t xml:space="preserve">je patrno ze situačních výkresů – viz. </w:t>
      </w:r>
      <w:r w:rsidRPr="006B0952">
        <w:rPr>
          <w:rFonts w:cs="Arial Narrow"/>
          <w:szCs w:val="22"/>
        </w:rPr>
        <w:t>přílohy.</w:t>
      </w:r>
    </w:p>
    <w:p w14:paraId="3CB5E672" w14:textId="77777777" w:rsidR="00584F9E" w:rsidRDefault="00584F9E" w:rsidP="00584F9E">
      <w:pPr>
        <w:ind w:left="720" w:firstLine="0"/>
      </w:pPr>
    </w:p>
    <w:p w14:paraId="2956838C" w14:textId="77777777" w:rsidR="00584F9E" w:rsidRPr="007A22F8" w:rsidRDefault="00584F9E" w:rsidP="00584F9E">
      <w:pPr>
        <w:numPr>
          <w:ilvl w:val="0"/>
          <w:numId w:val="26"/>
        </w:numPr>
        <w:overflowPunct w:val="0"/>
        <w:adjustRightInd w:val="0"/>
        <w:ind w:left="567" w:hanging="283"/>
        <w:textAlignment w:val="baseline"/>
      </w:pPr>
      <w:r>
        <w:t>Architektonické řešení – kompozice tvarového řešení, materiálové a barevné řešení</w:t>
      </w:r>
    </w:p>
    <w:p w14:paraId="77016D6B" w14:textId="77777777" w:rsidR="00584F9E" w:rsidRDefault="00584F9E" w:rsidP="00584F9E">
      <w:pPr>
        <w:ind w:left="567" w:firstLine="0"/>
        <w:rPr>
          <w:rFonts w:cs="Arial Narrow"/>
          <w:szCs w:val="22"/>
        </w:rPr>
      </w:pPr>
      <w:r w:rsidRPr="007A22F8">
        <w:rPr>
          <w:rFonts w:cs="Arial Narrow"/>
          <w:szCs w:val="22"/>
        </w:rPr>
        <w:t>Tvarové řešení je patrno z výkresu situace.</w:t>
      </w:r>
    </w:p>
    <w:p w14:paraId="357EF9B9" w14:textId="633F0A5E" w:rsidR="00FA698B" w:rsidRDefault="00FA698B" w:rsidP="00B06EB2">
      <w:pPr>
        <w:ind w:firstLine="0"/>
        <w:rPr>
          <w:rFonts w:cs="Arial Narrow"/>
          <w:szCs w:val="22"/>
        </w:rPr>
      </w:pPr>
    </w:p>
    <w:p w14:paraId="047DA207" w14:textId="6A8866DD" w:rsidR="00FA698B" w:rsidRPr="007A22F8" w:rsidRDefault="00FA698B" w:rsidP="00FA698B">
      <w:pPr>
        <w:ind w:left="567" w:firstLine="0"/>
        <w:rPr>
          <w:rFonts w:cs="Arial Narrow"/>
          <w:szCs w:val="22"/>
        </w:rPr>
      </w:pPr>
      <w:r>
        <w:rPr>
          <w:rFonts w:cs="Arial Narrow"/>
          <w:szCs w:val="22"/>
        </w:rPr>
        <w:t>Plochy silnic jsou navrženy s krytem asfaltového povrchu.</w:t>
      </w:r>
    </w:p>
    <w:p w14:paraId="39BF42A2" w14:textId="77777777" w:rsidR="00584F9E" w:rsidRPr="007A22F8" w:rsidRDefault="00584F9E" w:rsidP="00584F9E">
      <w:pPr>
        <w:ind w:left="360" w:firstLine="0"/>
      </w:pPr>
    </w:p>
    <w:p w14:paraId="796C0435" w14:textId="77777777" w:rsidR="00584F9E" w:rsidRPr="00EA0DD8" w:rsidRDefault="00584F9E" w:rsidP="00584F9E">
      <w:pPr>
        <w:ind w:left="284" w:firstLine="0"/>
        <w:rPr>
          <w:rFonts w:cs="Arial Narrow"/>
          <w:b/>
          <w:color w:val="365F91" w:themeColor="accent1" w:themeShade="BF"/>
          <w:szCs w:val="22"/>
        </w:rPr>
      </w:pPr>
      <w:r w:rsidRPr="00EA0DD8">
        <w:rPr>
          <w:rFonts w:cs="Arial Narrow"/>
          <w:b/>
          <w:color w:val="365F91" w:themeColor="accent1" w:themeShade="BF"/>
          <w:szCs w:val="22"/>
        </w:rPr>
        <w:t>B. 2.3 Celkové stavebně technické řešení</w:t>
      </w:r>
    </w:p>
    <w:p w14:paraId="0D0110B5" w14:textId="7C2DA845" w:rsidR="00584F9E" w:rsidRDefault="00584F9E" w:rsidP="0023076B">
      <w:pPr>
        <w:overflowPunct w:val="0"/>
        <w:adjustRightInd w:val="0"/>
        <w:ind w:left="567" w:firstLine="0"/>
        <w:textAlignment w:val="baseline"/>
      </w:pPr>
    </w:p>
    <w:p w14:paraId="7E9D6436" w14:textId="0A238B80" w:rsidR="0023076B" w:rsidRPr="009E32C7" w:rsidRDefault="0023076B" w:rsidP="00576ED0">
      <w:pPr>
        <w:pStyle w:val="Odstavecseseznamem"/>
        <w:numPr>
          <w:ilvl w:val="0"/>
          <w:numId w:val="34"/>
        </w:numPr>
        <w:overflowPunct w:val="0"/>
        <w:adjustRightInd w:val="0"/>
        <w:ind w:left="567" w:hanging="283"/>
        <w:textAlignment w:val="baseline"/>
        <w:rPr>
          <w:b/>
          <w:bCs/>
        </w:rPr>
      </w:pPr>
      <w:r w:rsidRPr="009E32C7">
        <w:rPr>
          <w:b/>
          <w:bCs/>
        </w:rPr>
        <w:t>Popis celkové koncepce technického řešení po skupinách objektů nebo jednotlivých objektech včetně údajů o statických výpočtech prokazujících, že stavba je navržena tak, aby návrhové zatížení na ni působící nemělo za následek poškození stavby nebo její části nebo nepřípustné přetvoření</w:t>
      </w:r>
    </w:p>
    <w:p w14:paraId="6E555577" w14:textId="0D67DEE3" w:rsidR="00FA698B" w:rsidRDefault="00FA698B" w:rsidP="00FA698B">
      <w:pPr>
        <w:overflowPunct w:val="0"/>
        <w:adjustRightInd w:val="0"/>
        <w:ind w:left="567" w:firstLine="0"/>
        <w:textAlignment w:val="baseline"/>
      </w:pPr>
    </w:p>
    <w:p w14:paraId="64DE5B51" w14:textId="4EED028E" w:rsidR="00B06EB2" w:rsidRDefault="00091A9C" w:rsidP="00FA698B">
      <w:pPr>
        <w:overflowPunct w:val="0"/>
        <w:adjustRightInd w:val="0"/>
        <w:ind w:left="567" w:firstLine="0"/>
        <w:textAlignment w:val="baseline"/>
      </w:pPr>
      <w:r>
        <w:t xml:space="preserve">Stavba řeší nové napojení z komunikace III/31223 do firmy ZOGAL UNION s.r.o. Nové napojení na tuto komunikaci je navrženo v šířce 34,35 m, sjezd musí umožňovat plynule odbočení nákladní soupravy. Konstrukce vozovky je navržena z 3 vrstev asfaltu. </w:t>
      </w:r>
    </w:p>
    <w:p w14:paraId="49779F51" w14:textId="49BFBA19" w:rsidR="00296A32" w:rsidRDefault="00296A32" w:rsidP="004D1741">
      <w:pPr>
        <w:overflowPunct w:val="0"/>
        <w:adjustRightInd w:val="0"/>
        <w:ind w:firstLine="0"/>
        <w:textAlignment w:val="baseline"/>
      </w:pPr>
    </w:p>
    <w:p w14:paraId="5B532F44" w14:textId="5895E62F" w:rsidR="00296A32" w:rsidRDefault="00296A32" w:rsidP="00576ED0">
      <w:pPr>
        <w:pStyle w:val="Odstavecseseznamem"/>
        <w:overflowPunct w:val="0"/>
        <w:adjustRightInd w:val="0"/>
        <w:ind w:left="567" w:firstLine="0"/>
        <w:textAlignment w:val="baseline"/>
        <w:rPr>
          <w:b/>
          <w:bCs/>
        </w:rPr>
      </w:pPr>
      <w:r w:rsidRPr="004B1C88">
        <w:rPr>
          <w:b/>
          <w:bCs/>
        </w:rPr>
        <w:t xml:space="preserve">Záměrem stavby je provedení takových úprav komunikací, které zajistí jejich stavebně-technických stav a dopravně-bezpečnostní řešení odpovídající charakteru komunikací a aktuální i výhledové intenzitě </w:t>
      </w:r>
      <w:r>
        <w:rPr>
          <w:b/>
          <w:bCs/>
        </w:rPr>
        <w:t>chodců.</w:t>
      </w:r>
    </w:p>
    <w:p w14:paraId="09AC7337" w14:textId="32EB34E7" w:rsidR="00296A32" w:rsidRDefault="00296A32" w:rsidP="00576ED0">
      <w:pPr>
        <w:pStyle w:val="Odstavecseseznamem"/>
        <w:overflowPunct w:val="0"/>
        <w:adjustRightInd w:val="0"/>
        <w:ind w:left="567" w:firstLine="0"/>
        <w:textAlignment w:val="baseline"/>
        <w:rPr>
          <w:b/>
          <w:bCs/>
        </w:rPr>
      </w:pPr>
    </w:p>
    <w:p w14:paraId="5DB75F04" w14:textId="75354A66" w:rsidR="00091A9C" w:rsidRDefault="00296A32" w:rsidP="00091A9C">
      <w:pPr>
        <w:pStyle w:val="Odstavecseseznamem"/>
        <w:overflowPunct w:val="0"/>
        <w:adjustRightInd w:val="0"/>
        <w:ind w:left="567" w:firstLine="0"/>
        <w:textAlignment w:val="baseline"/>
      </w:pPr>
      <w:r w:rsidRPr="00105609">
        <w:t>Objekty pozemních komunikací jsou navrženy v souladu s TP 170 na odpovídající zatížení.</w:t>
      </w:r>
    </w:p>
    <w:p w14:paraId="442A9BDD" w14:textId="77777777" w:rsidR="00127375" w:rsidRDefault="00127375" w:rsidP="00091A9C">
      <w:pPr>
        <w:pStyle w:val="Odstavecseseznamem"/>
        <w:overflowPunct w:val="0"/>
        <w:adjustRightInd w:val="0"/>
        <w:ind w:left="567" w:firstLine="0"/>
        <w:textAlignment w:val="baseline"/>
      </w:pPr>
    </w:p>
    <w:p w14:paraId="1BD25965" w14:textId="77777777" w:rsidR="00F61A20" w:rsidRDefault="00F61A20" w:rsidP="00576ED0">
      <w:pPr>
        <w:pStyle w:val="Odstavecseseznamem"/>
        <w:overflowPunct w:val="0"/>
        <w:adjustRightInd w:val="0"/>
        <w:ind w:left="567" w:firstLine="0"/>
        <w:textAlignment w:val="baseline"/>
      </w:pPr>
    </w:p>
    <w:p w14:paraId="598C99DF" w14:textId="1BDCCF9C" w:rsidR="00576ED0" w:rsidRPr="00C3647F" w:rsidRDefault="00D317CE" w:rsidP="00C3647F">
      <w:pPr>
        <w:ind w:left="567" w:firstLine="0"/>
        <w:rPr>
          <w:b/>
        </w:rPr>
      </w:pPr>
      <w:r w:rsidRPr="00C35EA5">
        <w:rPr>
          <w:b/>
        </w:rPr>
        <w:lastRenderedPageBreak/>
        <w:t xml:space="preserve">Technologické </w:t>
      </w:r>
      <w:r w:rsidR="00C3647F" w:rsidRPr="00C35EA5">
        <w:rPr>
          <w:b/>
        </w:rPr>
        <w:t>řešení:</w:t>
      </w:r>
      <w:r>
        <w:t xml:space="preserve"> </w:t>
      </w:r>
    </w:p>
    <w:p w14:paraId="0CD4B4DE" w14:textId="6E9C41F5" w:rsidR="00576ED0" w:rsidRDefault="00576ED0" w:rsidP="00576ED0">
      <w:pPr>
        <w:ind w:left="567" w:firstLine="0"/>
        <w:rPr>
          <w:bCs/>
        </w:rPr>
      </w:pPr>
      <w:r w:rsidRPr="004B1C88">
        <w:rPr>
          <w:bCs/>
        </w:rPr>
        <w:t>Konstrukční skladby viz níže.</w:t>
      </w:r>
    </w:p>
    <w:p w14:paraId="7B9B4657" w14:textId="77777777" w:rsidR="00576ED0" w:rsidRPr="004B1C88" w:rsidRDefault="00576ED0" w:rsidP="00576ED0">
      <w:pPr>
        <w:ind w:left="700" w:firstLine="0"/>
        <w:rPr>
          <w:bCs/>
        </w:rPr>
      </w:pPr>
    </w:p>
    <w:p w14:paraId="1ED04EF3" w14:textId="42818B79" w:rsidR="00C61589" w:rsidRDefault="00C61589" w:rsidP="00C61589">
      <w:pPr>
        <w:ind w:left="1134" w:firstLine="0"/>
        <w:rPr>
          <w:szCs w:val="22"/>
          <w:u w:val="single"/>
        </w:rPr>
      </w:pPr>
      <w:r w:rsidRPr="00C61589">
        <w:rPr>
          <w:szCs w:val="22"/>
          <w:u w:val="single"/>
        </w:rPr>
        <w:t xml:space="preserve">Skladba </w:t>
      </w:r>
      <w:r w:rsidR="00FC5101">
        <w:rPr>
          <w:szCs w:val="22"/>
          <w:u w:val="single"/>
        </w:rPr>
        <w:t>pojízdné plochy</w:t>
      </w:r>
    </w:p>
    <w:p w14:paraId="2342FD0A" w14:textId="5BF23821" w:rsidR="00390E2F" w:rsidRDefault="00390E2F" w:rsidP="00C61589">
      <w:pPr>
        <w:ind w:left="1134" w:firstLine="0"/>
        <w:rPr>
          <w:szCs w:val="22"/>
          <w:u w:val="single"/>
        </w:rPr>
      </w:pPr>
    </w:p>
    <w:p w14:paraId="35F7DADA" w14:textId="39B2ECE7" w:rsidR="00FC5101" w:rsidRPr="00FC5101" w:rsidRDefault="00FC5101" w:rsidP="00FC5101">
      <w:pPr>
        <w:pStyle w:val="Odstavecseseznamem"/>
        <w:numPr>
          <w:ilvl w:val="0"/>
          <w:numId w:val="29"/>
        </w:numPr>
        <w:overflowPunct w:val="0"/>
        <w:adjustRightInd w:val="0"/>
        <w:ind w:left="567" w:hanging="283"/>
        <w:textAlignment w:val="baseline"/>
        <w:rPr>
          <w:u w:val="single"/>
        </w:rPr>
      </w:pPr>
      <w:r w:rsidRPr="00FC5101">
        <w:rPr>
          <w:u w:val="single"/>
        </w:rPr>
        <w:t>Plochy asfaltové komunikace</w:t>
      </w:r>
    </w:p>
    <w:p w14:paraId="0093A043" w14:textId="77777777" w:rsidR="00FC5101" w:rsidRPr="00FC5101" w:rsidRDefault="00FC5101" w:rsidP="00FC5101">
      <w:pPr>
        <w:ind w:firstLine="0"/>
        <w:rPr>
          <w:szCs w:val="22"/>
        </w:rPr>
      </w:pPr>
    </w:p>
    <w:p w14:paraId="390C7B17" w14:textId="77777777" w:rsidR="00071F16" w:rsidRDefault="00071F16" w:rsidP="00071F16">
      <w:pPr>
        <w:ind w:firstLine="1134"/>
        <w:rPr>
          <w:szCs w:val="22"/>
        </w:rPr>
      </w:pPr>
      <w:r w:rsidRPr="00FC5101">
        <w:rPr>
          <w:szCs w:val="22"/>
        </w:rPr>
        <w:t xml:space="preserve">Asfaltový </w:t>
      </w:r>
      <w:r>
        <w:rPr>
          <w:szCs w:val="22"/>
        </w:rPr>
        <w:t>koberec mastixový</w:t>
      </w:r>
      <w:r w:rsidRPr="00FC5101">
        <w:rPr>
          <w:szCs w:val="22"/>
        </w:rPr>
        <w:tab/>
      </w:r>
      <w:r w:rsidRPr="00FC5101">
        <w:rPr>
          <w:szCs w:val="22"/>
        </w:rPr>
        <w:tab/>
      </w:r>
      <w:r w:rsidRPr="00FC5101">
        <w:rPr>
          <w:szCs w:val="22"/>
        </w:rPr>
        <w:tab/>
      </w:r>
      <w:r w:rsidRPr="00FC5101">
        <w:rPr>
          <w:szCs w:val="22"/>
        </w:rPr>
        <w:tab/>
      </w:r>
      <w:r>
        <w:rPr>
          <w:szCs w:val="22"/>
        </w:rPr>
        <w:tab/>
        <w:t>SMA</w:t>
      </w:r>
      <w:r w:rsidRPr="00FC5101">
        <w:rPr>
          <w:szCs w:val="22"/>
        </w:rPr>
        <w:t>11</w:t>
      </w:r>
      <w:r>
        <w:rPr>
          <w:szCs w:val="22"/>
        </w:rPr>
        <w:t>+</w:t>
      </w:r>
      <w:r w:rsidRPr="00FC5101">
        <w:rPr>
          <w:szCs w:val="22"/>
        </w:rPr>
        <w:tab/>
      </w:r>
      <w:r w:rsidRPr="00FC5101">
        <w:rPr>
          <w:szCs w:val="22"/>
        </w:rPr>
        <w:tab/>
      </w:r>
      <w:r w:rsidRPr="00FC5101">
        <w:rPr>
          <w:szCs w:val="22"/>
        </w:rPr>
        <w:tab/>
      </w:r>
      <w:r>
        <w:rPr>
          <w:szCs w:val="22"/>
        </w:rPr>
        <w:t xml:space="preserve">   </w:t>
      </w:r>
      <w:r w:rsidRPr="00FC5101">
        <w:rPr>
          <w:szCs w:val="22"/>
        </w:rPr>
        <w:t>40 mm</w:t>
      </w:r>
    </w:p>
    <w:p w14:paraId="2EDB005E" w14:textId="77777777" w:rsidR="00071F16" w:rsidRDefault="00071F16" w:rsidP="00071F16">
      <w:pPr>
        <w:ind w:firstLine="1134"/>
        <w:rPr>
          <w:szCs w:val="22"/>
        </w:rPr>
      </w:pPr>
      <w:r w:rsidRPr="00FC5101">
        <w:rPr>
          <w:szCs w:val="22"/>
        </w:rPr>
        <w:t xml:space="preserve">Spojovací postřik </w:t>
      </w:r>
      <w:proofErr w:type="spellStart"/>
      <w:r w:rsidRPr="00FC5101">
        <w:rPr>
          <w:szCs w:val="22"/>
        </w:rPr>
        <w:t>mod</w:t>
      </w:r>
      <w:proofErr w:type="spellEnd"/>
      <w:r w:rsidRPr="00FC5101">
        <w:rPr>
          <w:szCs w:val="22"/>
        </w:rPr>
        <w:t>. 0,5 kg/m2/</w:t>
      </w:r>
      <w:r w:rsidRPr="00FC5101">
        <w:rPr>
          <w:szCs w:val="22"/>
        </w:rPr>
        <w:tab/>
      </w:r>
      <w:r w:rsidRPr="00FC5101">
        <w:rPr>
          <w:szCs w:val="22"/>
        </w:rPr>
        <w:tab/>
      </w:r>
      <w:r w:rsidRPr="00FC5101">
        <w:rPr>
          <w:szCs w:val="22"/>
        </w:rPr>
        <w:tab/>
      </w:r>
      <w:r w:rsidRPr="00FC5101">
        <w:rPr>
          <w:szCs w:val="22"/>
        </w:rPr>
        <w:tab/>
        <w:t>PS-EP</w:t>
      </w:r>
    </w:p>
    <w:p w14:paraId="22A9D5EA" w14:textId="77777777" w:rsidR="00071F16" w:rsidRPr="00FC5101" w:rsidRDefault="00071F16" w:rsidP="00071F16">
      <w:pPr>
        <w:ind w:firstLine="1134"/>
        <w:rPr>
          <w:szCs w:val="22"/>
        </w:rPr>
      </w:pPr>
      <w:r w:rsidRPr="00FC5101">
        <w:rPr>
          <w:szCs w:val="22"/>
        </w:rPr>
        <w:t>Asfaltový beton podkladní</w:t>
      </w:r>
      <w:r w:rsidRPr="00FC5101">
        <w:rPr>
          <w:szCs w:val="22"/>
        </w:rPr>
        <w:tab/>
      </w:r>
      <w:r w:rsidRPr="00FC5101">
        <w:rPr>
          <w:szCs w:val="22"/>
        </w:rPr>
        <w:tab/>
      </w:r>
      <w:r w:rsidRPr="00FC5101">
        <w:rPr>
          <w:szCs w:val="22"/>
        </w:rPr>
        <w:tab/>
      </w:r>
      <w:r w:rsidRPr="00FC5101">
        <w:rPr>
          <w:szCs w:val="22"/>
        </w:rPr>
        <w:tab/>
      </w:r>
      <w:r w:rsidRPr="00FC5101">
        <w:rPr>
          <w:szCs w:val="22"/>
        </w:rPr>
        <w:tab/>
      </w:r>
      <w:r w:rsidRPr="00FC5101">
        <w:rPr>
          <w:szCs w:val="22"/>
        </w:rPr>
        <w:tab/>
        <w:t>AC</w:t>
      </w:r>
      <w:r>
        <w:rPr>
          <w:szCs w:val="22"/>
        </w:rPr>
        <w:t>L</w:t>
      </w:r>
      <w:r w:rsidRPr="00FC5101">
        <w:rPr>
          <w:szCs w:val="22"/>
        </w:rPr>
        <w:t xml:space="preserve"> 16+</w:t>
      </w:r>
      <w:r w:rsidRPr="00FC5101">
        <w:rPr>
          <w:szCs w:val="22"/>
        </w:rPr>
        <w:tab/>
      </w:r>
      <w:r w:rsidRPr="00FC5101">
        <w:rPr>
          <w:szCs w:val="22"/>
        </w:rPr>
        <w:tab/>
      </w:r>
      <w:r w:rsidRPr="00FC5101">
        <w:rPr>
          <w:szCs w:val="22"/>
        </w:rPr>
        <w:tab/>
      </w:r>
      <w:r>
        <w:rPr>
          <w:szCs w:val="22"/>
        </w:rPr>
        <w:t xml:space="preserve">   </w:t>
      </w:r>
      <w:r w:rsidRPr="00FC5101">
        <w:rPr>
          <w:szCs w:val="22"/>
        </w:rPr>
        <w:t>60 mm</w:t>
      </w:r>
    </w:p>
    <w:p w14:paraId="68803B96" w14:textId="77777777" w:rsidR="00071F16" w:rsidRPr="00FC5101" w:rsidRDefault="00071F16" w:rsidP="00071F16">
      <w:pPr>
        <w:ind w:firstLine="1134"/>
        <w:rPr>
          <w:szCs w:val="22"/>
        </w:rPr>
      </w:pPr>
      <w:r w:rsidRPr="00FC5101">
        <w:rPr>
          <w:szCs w:val="22"/>
        </w:rPr>
        <w:t xml:space="preserve">Spojovací postřik </w:t>
      </w:r>
      <w:proofErr w:type="spellStart"/>
      <w:r w:rsidRPr="00FC5101">
        <w:rPr>
          <w:szCs w:val="22"/>
        </w:rPr>
        <w:t>mod</w:t>
      </w:r>
      <w:proofErr w:type="spellEnd"/>
      <w:r w:rsidRPr="00FC5101">
        <w:rPr>
          <w:szCs w:val="22"/>
        </w:rPr>
        <w:t>. 0,5 kg/m2/</w:t>
      </w:r>
      <w:r w:rsidRPr="00FC5101">
        <w:rPr>
          <w:szCs w:val="22"/>
        </w:rPr>
        <w:tab/>
      </w:r>
      <w:r w:rsidRPr="00FC5101">
        <w:rPr>
          <w:szCs w:val="22"/>
        </w:rPr>
        <w:tab/>
      </w:r>
      <w:r w:rsidRPr="00FC5101">
        <w:rPr>
          <w:szCs w:val="22"/>
        </w:rPr>
        <w:tab/>
      </w:r>
      <w:r w:rsidRPr="00FC5101">
        <w:rPr>
          <w:szCs w:val="22"/>
        </w:rPr>
        <w:tab/>
        <w:t>PS-EP</w:t>
      </w:r>
    </w:p>
    <w:p w14:paraId="1A7AD192" w14:textId="77777777" w:rsidR="00071F16" w:rsidRPr="00FC5101" w:rsidRDefault="00071F16" w:rsidP="00071F16">
      <w:pPr>
        <w:ind w:firstLine="1134"/>
        <w:rPr>
          <w:szCs w:val="22"/>
        </w:rPr>
      </w:pPr>
      <w:r w:rsidRPr="00FC5101">
        <w:rPr>
          <w:szCs w:val="22"/>
        </w:rPr>
        <w:t>Asfaltový beton podkladní</w:t>
      </w:r>
      <w:r w:rsidRPr="00FC5101">
        <w:rPr>
          <w:szCs w:val="22"/>
        </w:rPr>
        <w:tab/>
      </w:r>
      <w:r w:rsidRPr="00FC5101">
        <w:rPr>
          <w:szCs w:val="22"/>
        </w:rPr>
        <w:tab/>
      </w:r>
      <w:r w:rsidRPr="00FC5101">
        <w:rPr>
          <w:szCs w:val="22"/>
        </w:rPr>
        <w:tab/>
      </w:r>
      <w:r w:rsidRPr="00FC5101">
        <w:rPr>
          <w:szCs w:val="22"/>
        </w:rPr>
        <w:tab/>
      </w:r>
      <w:r w:rsidRPr="00FC5101">
        <w:rPr>
          <w:szCs w:val="22"/>
        </w:rPr>
        <w:tab/>
      </w:r>
      <w:r w:rsidRPr="00FC5101">
        <w:rPr>
          <w:szCs w:val="22"/>
        </w:rPr>
        <w:tab/>
        <w:t>ACP 16+</w:t>
      </w:r>
      <w:r w:rsidRPr="00FC5101">
        <w:rPr>
          <w:szCs w:val="22"/>
        </w:rPr>
        <w:tab/>
      </w:r>
      <w:r w:rsidRPr="00FC5101">
        <w:rPr>
          <w:szCs w:val="22"/>
        </w:rPr>
        <w:tab/>
      </w:r>
      <w:r w:rsidRPr="00FC5101">
        <w:rPr>
          <w:szCs w:val="22"/>
        </w:rPr>
        <w:tab/>
      </w:r>
      <w:r>
        <w:rPr>
          <w:szCs w:val="22"/>
        </w:rPr>
        <w:t xml:space="preserve">   5</w:t>
      </w:r>
      <w:r w:rsidRPr="00FC5101">
        <w:rPr>
          <w:szCs w:val="22"/>
        </w:rPr>
        <w:t>0 mm</w:t>
      </w:r>
    </w:p>
    <w:p w14:paraId="74C68CFA" w14:textId="77777777" w:rsidR="00071F16" w:rsidRPr="00FC5101" w:rsidRDefault="00071F16" w:rsidP="00071F16">
      <w:pPr>
        <w:ind w:firstLine="1134"/>
        <w:rPr>
          <w:szCs w:val="22"/>
        </w:rPr>
      </w:pPr>
      <w:r>
        <w:rPr>
          <w:szCs w:val="22"/>
        </w:rPr>
        <w:t xml:space="preserve">Směs stmelená cementem </w:t>
      </w:r>
      <w:r w:rsidRPr="00FC5101">
        <w:rPr>
          <w:szCs w:val="22"/>
        </w:rPr>
        <w:tab/>
      </w:r>
      <w:r w:rsidRPr="00FC5101">
        <w:rPr>
          <w:szCs w:val="22"/>
        </w:rPr>
        <w:tab/>
      </w:r>
      <w:r w:rsidRPr="00FC5101">
        <w:rPr>
          <w:szCs w:val="22"/>
        </w:rPr>
        <w:tab/>
      </w:r>
      <w:r w:rsidRPr="00FC5101">
        <w:rPr>
          <w:szCs w:val="22"/>
        </w:rPr>
        <w:tab/>
      </w:r>
      <w:r w:rsidRPr="00FC5101">
        <w:rPr>
          <w:szCs w:val="22"/>
        </w:rPr>
        <w:tab/>
      </w:r>
      <w:r w:rsidRPr="00FC5101">
        <w:rPr>
          <w:szCs w:val="22"/>
        </w:rPr>
        <w:tab/>
      </w:r>
      <w:r>
        <w:rPr>
          <w:szCs w:val="22"/>
        </w:rPr>
        <w:t>SC 8/10</w:t>
      </w:r>
      <w:r>
        <w:rPr>
          <w:szCs w:val="22"/>
        </w:rPr>
        <w:tab/>
      </w:r>
      <w:r w:rsidRPr="00FC5101">
        <w:rPr>
          <w:szCs w:val="22"/>
        </w:rPr>
        <w:tab/>
      </w:r>
      <w:r w:rsidRPr="00FC5101">
        <w:rPr>
          <w:szCs w:val="22"/>
        </w:rPr>
        <w:tab/>
      </w:r>
      <w:r w:rsidRPr="00FC5101">
        <w:rPr>
          <w:szCs w:val="22"/>
        </w:rPr>
        <w:tab/>
      </w:r>
      <w:r>
        <w:rPr>
          <w:szCs w:val="22"/>
        </w:rPr>
        <w:t xml:space="preserve">   </w:t>
      </w:r>
      <w:r w:rsidRPr="00FC5101">
        <w:rPr>
          <w:szCs w:val="22"/>
        </w:rPr>
        <w:t>150 mm</w:t>
      </w:r>
    </w:p>
    <w:p w14:paraId="001B42D8" w14:textId="77777777" w:rsidR="00071F16" w:rsidRPr="00FC5101" w:rsidRDefault="00071F16" w:rsidP="00071F16">
      <w:pPr>
        <w:ind w:firstLine="1134"/>
        <w:rPr>
          <w:szCs w:val="22"/>
          <w:u w:val="single"/>
        </w:rPr>
      </w:pPr>
      <w:r>
        <w:rPr>
          <w:szCs w:val="22"/>
          <w:u w:val="single"/>
        </w:rPr>
        <w:t xml:space="preserve">Štěrkodrť </w:t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  <w:t xml:space="preserve"> </w:t>
      </w:r>
      <w:r>
        <w:rPr>
          <w:szCs w:val="22"/>
          <w:u w:val="single"/>
        </w:rPr>
        <w:tab/>
      </w:r>
      <w:r w:rsidRPr="00FC5101">
        <w:rPr>
          <w:szCs w:val="22"/>
          <w:u w:val="single"/>
        </w:rPr>
        <w:tab/>
      </w:r>
      <w:r w:rsidRPr="00FC5101">
        <w:rPr>
          <w:szCs w:val="22"/>
          <w:u w:val="single"/>
        </w:rPr>
        <w:tab/>
      </w:r>
      <w:r w:rsidRPr="00FC5101">
        <w:rPr>
          <w:szCs w:val="22"/>
          <w:u w:val="single"/>
        </w:rPr>
        <w:tab/>
      </w:r>
      <w:proofErr w:type="spellStart"/>
      <w:r>
        <w:rPr>
          <w:szCs w:val="22"/>
          <w:u w:val="single"/>
        </w:rPr>
        <w:t>ŠDa</w:t>
      </w:r>
      <w:proofErr w:type="spellEnd"/>
      <w:r>
        <w:rPr>
          <w:szCs w:val="22"/>
          <w:u w:val="single"/>
        </w:rPr>
        <w:t xml:space="preserve"> 0/32</w:t>
      </w:r>
      <w:r>
        <w:rPr>
          <w:szCs w:val="22"/>
          <w:u w:val="single"/>
        </w:rPr>
        <w:tab/>
      </w:r>
      <w:r w:rsidRPr="00FC5101">
        <w:rPr>
          <w:szCs w:val="22"/>
          <w:u w:val="single"/>
        </w:rPr>
        <w:tab/>
      </w:r>
      <w:r>
        <w:rPr>
          <w:szCs w:val="22"/>
          <w:u w:val="single"/>
        </w:rPr>
        <w:t xml:space="preserve"> </w:t>
      </w:r>
      <w:r w:rsidRPr="00FC5101">
        <w:rPr>
          <w:szCs w:val="22"/>
          <w:u w:val="single"/>
        </w:rPr>
        <w:t>min.tl.</w:t>
      </w:r>
      <w:r>
        <w:rPr>
          <w:szCs w:val="22"/>
          <w:u w:val="single"/>
        </w:rPr>
        <w:t>20</w:t>
      </w:r>
      <w:r w:rsidRPr="00FC5101">
        <w:rPr>
          <w:szCs w:val="22"/>
          <w:u w:val="single"/>
        </w:rPr>
        <w:t>0 mm</w:t>
      </w:r>
    </w:p>
    <w:p w14:paraId="30DFFADD" w14:textId="77777777" w:rsidR="00071F16" w:rsidRPr="00FC5101" w:rsidRDefault="00071F16" w:rsidP="00071F16">
      <w:pPr>
        <w:ind w:firstLine="1134"/>
        <w:rPr>
          <w:bCs/>
          <w:szCs w:val="22"/>
        </w:rPr>
      </w:pPr>
      <w:r w:rsidRPr="00FC5101">
        <w:rPr>
          <w:szCs w:val="22"/>
        </w:rPr>
        <w:t>Konstrukční vrstvy celkem</w:t>
      </w:r>
      <w:r w:rsidRPr="00FC5101">
        <w:rPr>
          <w:szCs w:val="22"/>
        </w:rPr>
        <w:tab/>
      </w:r>
      <w:r w:rsidRPr="00FC5101">
        <w:rPr>
          <w:szCs w:val="22"/>
        </w:rPr>
        <w:tab/>
      </w:r>
      <w:r w:rsidRPr="00FC5101">
        <w:rPr>
          <w:szCs w:val="22"/>
        </w:rPr>
        <w:tab/>
      </w:r>
      <w:r w:rsidRPr="00FC5101">
        <w:rPr>
          <w:szCs w:val="22"/>
        </w:rPr>
        <w:tab/>
      </w:r>
      <w:r w:rsidRPr="00FC5101">
        <w:rPr>
          <w:szCs w:val="22"/>
        </w:rPr>
        <w:tab/>
      </w:r>
      <w:r w:rsidRPr="00FC5101">
        <w:rPr>
          <w:szCs w:val="22"/>
        </w:rPr>
        <w:tab/>
      </w:r>
      <w:r w:rsidRPr="00FC5101">
        <w:rPr>
          <w:szCs w:val="22"/>
        </w:rPr>
        <w:tab/>
      </w:r>
      <w:r w:rsidRPr="00FC5101">
        <w:rPr>
          <w:szCs w:val="22"/>
        </w:rPr>
        <w:tab/>
      </w:r>
      <w:r w:rsidRPr="00FC5101">
        <w:rPr>
          <w:szCs w:val="22"/>
        </w:rPr>
        <w:tab/>
        <w:t xml:space="preserve"> </w:t>
      </w:r>
      <w:r w:rsidRPr="00FC5101">
        <w:rPr>
          <w:szCs w:val="22"/>
        </w:rPr>
        <w:tab/>
      </w:r>
      <w:r>
        <w:rPr>
          <w:szCs w:val="22"/>
        </w:rPr>
        <w:t xml:space="preserve"> </w:t>
      </w:r>
      <w:r w:rsidRPr="00FC5101">
        <w:rPr>
          <w:szCs w:val="22"/>
        </w:rPr>
        <w:t>min.tl.</w:t>
      </w:r>
      <w:r>
        <w:rPr>
          <w:szCs w:val="22"/>
        </w:rPr>
        <w:t>50</w:t>
      </w:r>
      <w:r w:rsidRPr="00FC5101">
        <w:rPr>
          <w:szCs w:val="22"/>
        </w:rPr>
        <w:t>0 mm</w:t>
      </w:r>
      <w:r w:rsidRPr="00FC5101">
        <w:rPr>
          <w:szCs w:val="22"/>
        </w:rPr>
        <w:tab/>
      </w:r>
    </w:p>
    <w:p w14:paraId="5BAC3094" w14:textId="77777777" w:rsidR="00FC5101" w:rsidRDefault="00FC5101" w:rsidP="00F46480">
      <w:pPr>
        <w:ind w:left="1134" w:firstLine="0"/>
        <w:rPr>
          <w:szCs w:val="22"/>
        </w:rPr>
      </w:pPr>
    </w:p>
    <w:p w14:paraId="720AB885" w14:textId="496C193F" w:rsidR="00F46480" w:rsidRDefault="00F46480" w:rsidP="00F46480">
      <w:pPr>
        <w:ind w:left="1134" w:firstLine="0"/>
        <w:rPr>
          <w:szCs w:val="22"/>
        </w:rPr>
      </w:pPr>
      <w:r w:rsidRPr="00924437">
        <w:rPr>
          <w:szCs w:val="22"/>
        </w:rPr>
        <w:t>Min. modul přetvárnosti na zemní pláni je požadován *E</w:t>
      </w:r>
      <w:r w:rsidRPr="00924437">
        <w:rPr>
          <w:szCs w:val="22"/>
          <w:vertAlign w:val="subscript"/>
        </w:rPr>
        <w:t>def,2 </w:t>
      </w:r>
      <w:r w:rsidRPr="00924437">
        <w:rPr>
          <w:szCs w:val="22"/>
        </w:rPr>
        <w:t>= </w:t>
      </w:r>
      <w:r w:rsidR="00027ADD">
        <w:rPr>
          <w:szCs w:val="22"/>
        </w:rPr>
        <w:t>45</w:t>
      </w:r>
      <w:r w:rsidRPr="00924437">
        <w:rPr>
          <w:szCs w:val="22"/>
        </w:rPr>
        <w:t> </w:t>
      </w:r>
      <w:proofErr w:type="spellStart"/>
      <w:r w:rsidRPr="00924437">
        <w:rPr>
          <w:szCs w:val="22"/>
        </w:rPr>
        <w:t>MPa</w:t>
      </w:r>
      <w:proofErr w:type="spellEnd"/>
      <w:r w:rsidRPr="00924437">
        <w:rPr>
          <w:szCs w:val="22"/>
        </w:rPr>
        <w:t xml:space="preserve"> a na vrstvě ze </w:t>
      </w:r>
      <w:proofErr w:type="gramStart"/>
      <w:r w:rsidR="00027ADD">
        <w:rPr>
          <w:szCs w:val="22"/>
        </w:rPr>
        <w:t xml:space="preserve">MZK </w:t>
      </w:r>
      <w:r w:rsidR="00AF5655">
        <w:rPr>
          <w:szCs w:val="22"/>
        </w:rPr>
        <w:t xml:space="preserve"> </w:t>
      </w:r>
      <w:r w:rsidRPr="00924437">
        <w:rPr>
          <w:szCs w:val="22"/>
        </w:rPr>
        <w:t>min.</w:t>
      </w:r>
      <w:proofErr w:type="gramEnd"/>
      <w:r w:rsidRPr="00924437">
        <w:rPr>
          <w:szCs w:val="22"/>
        </w:rPr>
        <w:t> E</w:t>
      </w:r>
      <w:r w:rsidRPr="00924437">
        <w:rPr>
          <w:szCs w:val="22"/>
          <w:vertAlign w:val="subscript"/>
        </w:rPr>
        <w:t>def,2 </w:t>
      </w:r>
      <w:r w:rsidRPr="00924437">
        <w:rPr>
          <w:szCs w:val="22"/>
        </w:rPr>
        <w:t>= </w:t>
      </w:r>
      <w:r w:rsidR="00027ADD">
        <w:rPr>
          <w:szCs w:val="22"/>
        </w:rPr>
        <w:t>100</w:t>
      </w:r>
      <w:r w:rsidRPr="00924437">
        <w:rPr>
          <w:szCs w:val="22"/>
        </w:rPr>
        <w:t> </w:t>
      </w:r>
      <w:proofErr w:type="spellStart"/>
      <w:r w:rsidRPr="00924437">
        <w:rPr>
          <w:szCs w:val="22"/>
        </w:rPr>
        <w:t>MPa</w:t>
      </w:r>
      <w:proofErr w:type="spellEnd"/>
      <w:r w:rsidRPr="00924437">
        <w:rPr>
          <w:szCs w:val="22"/>
        </w:rPr>
        <w:t>.</w:t>
      </w:r>
    </w:p>
    <w:p w14:paraId="2760A277" w14:textId="134B4368" w:rsidR="002157A3" w:rsidRDefault="002157A3" w:rsidP="00F46480">
      <w:pPr>
        <w:ind w:left="1134" w:firstLine="0"/>
        <w:rPr>
          <w:szCs w:val="22"/>
        </w:rPr>
      </w:pPr>
    </w:p>
    <w:p w14:paraId="4965B8F2" w14:textId="77777777" w:rsidR="002157A3" w:rsidRDefault="002157A3" w:rsidP="00F46480">
      <w:pPr>
        <w:ind w:left="1134" w:firstLine="0"/>
        <w:rPr>
          <w:szCs w:val="22"/>
        </w:rPr>
      </w:pPr>
    </w:p>
    <w:p w14:paraId="3DF29842" w14:textId="63AF59CB" w:rsidR="00576ED0" w:rsidRPr="00F46480" w:rsidRDefault="00F46480" w:rsidP="00576ED0">
      <w:pPr>
        <w:ind w:firstLine="0"/>
      </w:pPr>
      <w:r>
        <w:rPr>
          <w:b/>
          <w:color w:val="323E4F"/>
          <w:szCs w:val="18"/>
        </w:rPr>
        <w:br w:type="page"/>
      </w:r>
    </w:p>
    <w:p w14:paraId="362B86AF" w14:textId="77777777" w:rsidR="00576ED0" w:rsidRDefault="00576ED0" w:rsidP="00576ED0">
      <w:pPr>
        <w:ind w:firstLine="0"/>
        <w:rPr>
          <w:b/>
          <w:color w:val="17365D" w:themeColor="text2" w:themeShade="BF"/>
        </w:rPr>
      </w:pPr>
    </w:p>
    <w:p w14:paraId="3EDAB32D" w14:textId="77777777" w:rsidR="00576ED0" w:rsidRPr="000707E3" w:rsidRDefault="00576ED0" w:rsidP="00576ED0">
      <w:pPr>
        <w:ind w:left="284" w:firstLine="0"/>
        <w:rPr>
          <w:b/>
          <w:color w:val="17365D" w:themeColor="text2" w:themeShade="BF"/>
        </w:rPr>
      </w:pPr>
      <w:r>
        <w:rPr>
          <w:b/>
          <w:color w:val="17365D" w:themeColor="text2" w:themeShade="BF"/>
        </w:rPr>
        <w:t>Sanace aktivní zóny zemní pláně</w:t>
      </w:r>
    </w:p>
    <w:p w14:paraId="6718A9C0" w14:textId="77777777" w:rsidR="00576ED0" w:rsidRDefault="00576ED0" w:rsidP="00576ED0">
      <w:pPr>
        <w:ind w:left="284" w:firstLine="0"/>
      </w:pPr>
    </w:p>
    <w:p w14:paraId="383513E0" w14:textId="77777777" w:rsidR="00576ED0" w:rsidRDefault="00576ED0" w:rsidP="00576ED0">
      <w:pPr>
        <w:pStyle w:val="Zkladntext2"/>
        <w:spacing w:line="240" w:lineRule="auto"/>
        <w:ind w:left="567"/>
        <w:rPr>
          <w:rFonts w:ascii="Arial Narrow" w:hAnsi="Arial Narrow"/>
        </w:rPr>
      </w:pPr>
      <w:r w:rsidRPr="009E41DE">
        <w:rPr>
          <w:rFonts w:ascii="Arial Narrow" w:hAnsi="Arial Narrow"/>
        </w:rPr>
        <w:t xml:space="preserve">Před pokládáním nových konstrukčních vrstev vozovky je potřeba ve zvýšené kvalitě zhutnit </w:t>
      </w:r>
      <w:r>
        <w:rPr>
          <w:rFonts w:ascii="Arial Narrow" w:hAnsi="Arial Narrow"/>
        </w:rPr>
        <w:t>stávající vrstvy nebo</w:t>
      </w:r>
      <w:r w:rsidRPr="009E41DE">
        <w:rPr>
          <w:rFonts w:ascii="Arial Narrow" w:hAnsi="Arial Narrow"/>
        </w:rPr>
        <w:t xml:space="preserve"> zásypy inženýrských sítí. Statický modul přetvárnosti na druhé zatěžovací větvi, měřený na zemní pláni musí vykazovat hodnoty </w:t>
      </w:r>
      <w:r>
        <w:rPr>
          <w:rFonts w:ascii="Arial Narrow" w:hAnsi="Arial Narrow"/>
        </w:rPr>
        <w:t xml:space="preserve">předepsané pro jednotlivé skladby (viz výše). </w:t>
      </w:r>
    </w:p>
    <w:p w14:paraId="698979CC" w14:textId="77777777" w:rsidR="0084006C" w:rsidRPr="009E1DD9" w:rsidRDefault="0084006C" w:rsidP="0084006C">
      <w:pPr>
        <w:pStyle w:val="Zkladntext2"/>
        <w:spacing w:line="240" w:lineRule="auto"/>
        <w:ind w:left="567"/>
        <w:rPr>
          <w:rFonts w:ascii="Arial Narrow" w:hAnsi="Arial Narrow"/>
        </w:rPr>
      </w:pPr>
      <w:r>
        <w:rPr>
          <w:rFonts w:ascii="Arial Narrow" w:hAnsi="Arial Narrow"/>
        </w:rPr>
        <w:t>V případě naměření nižších, než předepsaných hodnot bude po dohodě s TDI zemina na zemní pláni vyměněna v </w:t>
      </w:r>
      <w:proofErr w:type="spellStart"/>
      <w:r w:rsidRPr="00180D6F">
        <w:rPr>
          <w:rFonts w:ascii="Arial Narrow" w:hAnsi="Arial Narrow"/>
          <w:b/>
          <w:bCs/>
        </w:rPr>
        <w:t>tl</w:t>
      </w:r>
      <w:proofErr w:type="spellEnd"/>
      <w:r w:rsidRPr="00180D6F">
        <w:rPr>
          <w:rFonts w:ascii="Arial Narrow" w:hAnsi="Arial Narrow"/>
          <w:b/>
          <w:bCs/>
        </w:rPr>
        <w:t xml:space="preserve">. </w:t>
      </w:r>
      <w:r>
        <w:rPr>
          <w:rFonts w:ascii="Arial Narrow" w:hAnsi="Arial Narrow"/>
          <w:b/>
          <w:bCs/>
        </w:rPr>
        <w:t>5</w:t>
      </w:r>
      <w:r w:rsidRPr="00180D6F">
        <w:rPr>
          <w:rFonts w:ascii="Arial Narrow" w:hAnsi="Arial Narrow"/>
          <w:b/>
          <w:bCs/>
        </w:rPr>
        <w:t>00 mm za hrubé drcené kamenivo fr. 0/</w:t>
      </w:r>
      <w:r>
        <w:rPr>
          <w:rFonts w:ascii="Arial Narrow" w:hAnsi="Arial Narrow"/>
          <w:b/>
          <w:bCs/>
        </w:rPr>
        <w:t>63</w:t>
      </w:r>
      <w:r w:rsidRPr="00180D6F">
        <w:rPr>
          <w:rFonts w:ascii="Arial Narrow" w:hAnsi="Arial Narrow"/>
          <w:b/>
          <w:bCs/>
        </w:rPr>
        <w:t xml:space="preserve">. </w:t>
      </w:r>
    </w:p>
    <w:p w14:paraId="5B9E0420" w14:textId="77777777" w:rsidR="00576ED0" w:rsidRDefault="00576ED0" w:rsidP="00576ED0">
      <w:pPr>
        <w:ind w:left="284" w:firstLine="0"/>
        <w:rPr>
          <w:b/>
          <w:color w:val="17365D" w:themeColor="text2" w:themeShade="BF"/>
        </w:rPr>
      </w:pPr>
      <w:r>
        <w:rPr>
          <w:b/>
          <w:color w:val="17365D" w:themeColor="text2" w:themeShade="BF"/>
        </w:rPr>
        <w:t>Pokyny k pokládce živičných vrstev</w:t>
      </w:r>
    </w:p>
    <w:p w14:paraId="581133EA" w14:textId="77777777" w:rsidR="00576ED0" w:rsidRPr="0056360A" w:rsidRDefault="00576ED0" w:rsidP="00576ED0">
      <w:pPr>
        <w:ind w:left="284" w:firstLine="0"/>
      </w:pPr>
    </w:p>
    <w:p w14:paraId="27016E41" w14:textId="77777777" w:rsidR="00576ED0" w:rsidRPr="000707E3" w:rsidRDefault="00576ED0" w:rsidP="00576ED0">
      <w:pPr>
        <w:pStyle w:val="Zkladntext2"/>
        <w:spacing w:line="240" w:lineRule="auto"/>
        <w:ind w:left="567"/>
        <w:rPr>
          <w:rFonts w:ascii="Arial Narrow" w:hAnsi="Arial Narrow"/>
        </w:rPr>
      </w:pPr>
      <w:r w:rsidRPr="000707E3">
        <w:rPr>
          <w:rFonts w:ascii="Arial Narrow" w:hAnsi="Arial Narrow"/>
        </w:rPr>
        <w:t xml:space="preserve">Práce se nesmí provádět při silném nebo dlouhotrvajícím dešti, materiál nesmí být zmrzlý. Stmelené vrstvy se nesmí provádět při teplotách nižších než +5°C. Pokud teplota při ošetření klesne pod </w:t>
      </w:r>
      <w:proofErr w:type="gramStart"/>
      <w:r w:rsidRPr="000707E3">
        <w:rPr>
          <w:rFonts w:ascii="Arial Narrow" w:hAnsi="Arial Narrow"/>
        </w:rPr>
        <w:t>0°C</w:t>
      </w:r>
      <w:proofErr w:type="gramEnd"/>
      <w:r w:rsidRPr="000707E3">
        <w:rPr>
          <w:rFonts w:ascii="Arial Narrow" w:hAnsi="Arial Narrow"/>
        </w:rPr>
        <w:t>, musí se zhodnotit stav vrstvy a provést její případné opravy. Pokud teplota při ošetření překročí +</w:t>
      </w:r>
      <w:proofErr w:type="gramStart"/>
      <w:r w:rsidRPr="000707E3">
        <w:rPr>
          <w:rFonts w:ascii="Arial Narrow" w:hAnsi="Arial Narrow"/>
        </w:rPr>
        <w:t>25°C</w:t>
      </w:r>
      <w:proofErr w:type="gramEnd"/>
      <w:r w:rsidRPr="000707E3">
        <w:rPr>
          <w:rFonts w:ascii="Arial Narrow" w:hAnsi="Arial Narrow"/>
        </w:rPr>
        <w:t>, musí se udržování jejího vlhkého stavu věnovat zvýšená pozornost.</w:t>
      </w:r>
    </w:p>
    <w:p w14:paraId="1DB1F32F" w14:textId="77777777" w:rsidR="00576ED0" w:rsidRDefault="00576ED0" w:rsidP="00091A9C">
      <w:pPr>
        <w:rPr>
          <w:color w:val="365F91" w:themeColor="accent1" w:themeShade="BF"/>
        </w:rPr>
      </w:pPr>
    </w:p>
    <w:p w14:paraId="1363B1E7" w14:textId="77777777" w:rsidR="00576ED0" w:rsidRPr="009E32C7" w:rsidRDefault="00576ED0" w:rsidP="009E32C7">
      <w:pPr>
        <w:pStyle w:val="Odstavecseseznamem"/>
        <w:numPr>
          <w:ilvl w:val="0"/>
          <w:numId w:val="34"/>
        </w:numPr>
        <w:overflowPunct w:val="0"/>
        <w:adjustRightInd w:val="0"/>
        <w:ind w:left="567" w:hanging="283"/>
        <w:textAlignment w:val="baseline"/>
        <w:rPr>
          <w:b/>
          <w:bCs/>
        </w:rPr>
      </w:pPr>
      <w:r w:rsidRPr="009E32C7">
        <w:rPr>
          <w:b/>
          <w:bCs/>
        </w:rPr>
        <w:t>Celková bilance nároků všech druhů energii, tepla, teplé užitkové vody (podmínky zvýšeného odběru elektrické energie, podmínky při zvýšení technického maxima)</w:t>
      </w:r>
    </w:p>
    <w:p w14:paraId="72ACA715" w14:textId="77777777" w:rsidR="00576ED0" w:rsidRPr="00B47B33" w:rsidRDefault="00576ED0" w:rsidP="00576ED0">
      <w:pPr>
        <w:ind w:left="720" w:firstLine="0"/>
        <w:rPr>
          <w:color w:val="FF0000"/>
        </w:rPr>
      </w:pPr>
    </w:p>
    <w:p w14:paraId="6492CB5C" w14:textId="77777777" w:rsidR="00576ED0" w:rsidRPr="00294680" w:rsidRDefault="00576ED0" w:rsidP="00576ED0">
      <w:pPr>
        <w:ind w:left="720" w:hanging="153"/>
      </w:pPr>
      <w:r w:rsidRPr="00294680">
        <w:t xml:space="preserve">S ohledem na charakter stavby není řešena. </w:t>
      </w:r>
    </w:p>
    <w:p w14:paraId="6E9076A4" w14:textId="77777777" w:rsidR="00576ED0" w:rsidRPr="00294680" w:rsidRDefault="00576ED0" w:rsidP="00576ED0">
      <w:pPr>
        <w:ind w:left="720" w:firstLine="0"/>
      </w:pPr>
      <w:r w:rsidRPr="00294680">
        <w:t xml:space="preserve"> </w:t>
      </w:r>
    </w:p>
    <w:p w14:paraId="372452D6" w14:textId="77777777" w:rsidR="00576ED0" w:rsidRPr="00294680" w:rsidRDefault="00576ED0" w:rsidP="00576ED0">
      <w:pPr>
        <w:ind w:left="720" w:hanging="153"/>
      </w:pPr>
      <w:r w:rsidRPr="00294680">
        <w:t>Celková bilance nároků energií tepla a teplé užitkové vody není s ohledem na charakter stavby řešena.</w:t>
      </w:r>
    </w:p>
    <w:p w14:paraId="1F86AE2D" w14:textId="77777777" w:rsidR="00576ED0" w:rsidRDefault="00576ED0" w:rsidP="00576ED0">
      <w:pPr>
        <w:pStyle w:val="Odstavecseseznamem"/>
        <w:overflowPunct w:val="0"/>
        <w:adjustRightInd w:val="0"/>
        <w:ind w:left="644" w:firstLine="0"/>
        <w:textAlignment w:val="baseline"/>
      </w:pPr>
    </w:p>
    <w:p w14:paraId="54C16230" w14:textId="1A73921C" w:rsidR="009E32C7" w:rsidRPr="009E32C7" w:rsidRDefault="009E32C7" w:rsidP="009E32C7">
      <w:pPr>
        <w:pStyle w:val="Odstavecseseznamem"/>
        <w:numPr>
          <w:ilvl w:val="0"/>
          <w:numId w:val="34"/>
        </w:numPr>
        <w:rPr>
          <w:b/>
          <w:bCs/>
        </w:rPr>
      </w:pPr>
      <w:r w:rsidRPr="009E32C7">
        <w:rPr>
          <w:b/>
          <w:bCs/>
        </w:rPr>
        <w:t xml:space="preserve">Celková spotřeba vody </w:t>
      </w:r>
      <w:r w:rsidRPr="009E32C7">
        <w:t>– vzhledem k charakteru stavby není řešena.</w:t>
      </w:r>
    </w:p>
    <w:p w14:paraId="19E0BFCE" w14:textId="77777777" w:rsidR="009E32C7" w:rsidRDefault="009E32C7" w:rsidP="009E32C7">
      <w:pPr>
        <w:ind w:left="360" w:firstLine="0"/>
      </w:pPr>
    </w:p>
    <w:p w14:paraId="518D5435" w14:textId="7B79E43F" w:rsidR="00584F9E" w:rsidRPr="009E32C7" w:rsidRDefault="009E32C7" w:rsidP="009E32C7">
      <w:pPr>
        <w:pStyle w:val="Odstavecseseznamem"/>
        <w:numPr>
          <w:ilvl w:val="0"/>
          <w:numId w:val="34"/>
        </w:numPr>
        <w:rPr>
          <w:b/>
          <w:bCs/>
        </w:rPr>
      </w:pPr>
      <w:r w:rsidRPr="009E32C7">
        <w:rPr>
          <w:b/>
          <w:bCs/>
        </w:rPr>
        <w:t>Celkové produkované množství a druhy odpadů a emisí, způsob nakládání s vyzískaným materiálem:</w:t>
      </w:r>
    </w:p>
    <w:p w14:paraId="0A8A6CBA" w14:textId="7026D1F4" w:rsidR="009E32C7" w:rsidRDefault="009E32C7" w:rsidP="009E32C7">
      <w:pPr>
        <w:pStyle w:val="Odstavecseseznamem"/>
        <w:ind w:left="644" w:firstLine="0"/>
        <w:rPr>
          <w:b/>
          <w:bCs/>
        </w:rPr>
      </w:pPr>
    </w:p>
    <w:p w14:paraId="7BBD6B94" w14:textId="77777777" w:rsidR="009E32C7" w:rsidRDefault="009E32C7" w:rsidP="009E32C7">
      <w:pPr>
        <w:pStyle w:val="Zkladntext2"/>
        <w:tabs>
          <w:tab w:val="left" w:pos="8930"/>
        </w:tabs>
        <w:spacing w:after="0" w:line="240" w:lineRule="auto"/>
        <w:ind w:left="567" w:right="-1"/>
        <w:rPr>
          <w:rFonts w:ascii="Arial Narrow" w:hAnsi="Arial Narrow" w:cs="Arial Narrow"/>
          <w:szCs w:val="22"/>
        </w:rPr>
      </w:pPr>
      <w:r w:rsidRPr="006607B5">
        <w:rPr>
          <w:rFonts w:ascii="Arial Narrow" w:hAnsi="Arial Narrow" w:cs="Arial Narrow"/>
          <w:szCs w:val="22"/>
        </w:rPr>
        <w:t xml:space="preserve">Nakládání s odpady bude dle zákona č. </w:t>
      </w:r>
      <w:r>
        <w:rPr>
          <w:rFonts w:ascii="Arial Narrow" w:hAnsi="Arial Narrow" w:cs="Arial Narrow"/>
          <w:szCs w:val="22"/>
        </w:rPr>
        <w:t>541/2020</w:t>
      </w:r>
      <w:r w:rsidRPr="006607B5">
        <w:rPr>
          <w:rFonts w:ascii="Arial Narrow" w:hAnsi="Arial Narrow" w:cs="Arial Narrow"/>
          <w:szCs w:val="22"/>
        </w:rPr>
        <w:t xml:space="preserve"> Sb. “Zákon o odpadech”.</w:t>
      </w:r>
    </w:p>
    <w:p w14:paraId="2CD4F6DE" w14:textId="77777777" w:rsidR="009E32C7" w:rsidRPr="00F22A89" w:rsidRDefault="009E32C7" w:rsidP="009E32C7">
      <w:pPr>
        <w:pStyle w:val="Zkladntext2"/>
        <w:tabs>
          <w:tab w:val="left" w:pos="8930"/>
        </w:tabs>
        <w:spacing w:after="0" w:line="240" w:lineRule="auto"/>
        <w:ind w:left="567" w:right="-1"/>
        <w:rPr>
          <w:rFonts w:ascii="Arial Narrow" w:hAnsi="Arial Narrow" w:cs="Arial Narrow"/>
          <w:szCs w:val="22"/>
        </w:rPr>
      </w:pPr>
    </w:p>
    <w:p w14:paraId="010F5DEC" w14:textId="77777777" w:rsidR="009E32C7" w:rsidRDefault="009E32C7" w:rsidP="009E32C7">
      <w:pPr>
        <w:pStyle w:val="Zkladntext2"/>
        <w:tabs>
          <w:tab w:val="left" w:pos="8930"/>
        </w:tabs>
        <w:spacing w:after="0" w:line="240" w:lineRule="auto"/>
        <w:ind w:left="567" w:right="-1"/>
        <w:rPr>
          <w:rFonts w:ascii="Arial Narrow" w:hAnsi="Arial Narrow" w:cs="Arial Narrow"/>
          <w:szCs w:val="22"/>
        </w:rPr>
      </w:pPr>
      <w:r w:rsidRPr="00F22A89">
        <w:rPr>
          <w:rFonts w:ascii="Arial Narrow" w:hAnsi="Arial Narrow" w:cs="Arial Narrow"/>
          <w:szCs w:val="22"/>
        </w:rPr>
        <w:t>Odpady, které budou vznikat v průběhu výstavby, budou přechodně shromažďovány na určených místech (plochách), odděleně podle svého druhu. Shromážděné odpady budou průběžně, po dosažení technicky a ekonomicky optimálního množství, odváženy příslušnou firmou, disponující oprávněním k této činnosti, mimo areál staveniště. Nebezpečný odpad (živice) bude odvezen na skládku nebezpečného odpadu. Vlastní manipulace s odpady vznikajícími při výstavbě bude zajištěna technicky tak, aby bylo minimalizováno případné narušení životního prostředí (zamezující prášení, technické zabezpečení vozidel přepravujících odpady atd.).</w:t>
      </w:r>
    </w:p>
    <w:p w14:paraId="4592CDD9" w14:textId="77777777" w:rsidR="009E32C7" w:rsidRPr="00F22A89" w:rsidRDefault="009E32C7" w:rsidP="009E32C7">
      <w:pPr>
        <w:pStyle w:val="Zkladntext2"/>
        <w:tabs>
          <w:tab w:val="left" w:pos="8930"/>
        </w:tabs>
        <w:spacing w:after="0" w:line="240" w:lineRule="auto"/>
        <w:ind w:left="567" w:right="-1"/>
        <w:rPr>
          <w:rFonts w:ascii="Arial Narrow" w:hAnsi="Arial Narrow" w:cs="Arial Narrow"/>
          <w:szCs w:val="22"/>
        </w:rPr>
      </w:pPr>
    </w:p>
    <w:p w14:paraId="308FC96A" w14:textId="2793CCE4" w:rsidR="009E32C7" w:rsidRDefault="009E32C7" w:rsidP="003A3C06">
      <w:pPr>
        <w:pStyle w:val="Zkladntext2"/>
        <w:tabs>
          <w:tab w:val="left" w:pos="8930"/>
        </w:tabs>
        <w:spacing w:after="0" w:line="240" w:lineRule="auto"/>
        <w:ind w:left="567" w:right="-1"/>
        <w:rPr>
          <w:rFonts w:ascii="Arial Narrow" w:hAnsi="Arial Narrow" w:cs="Arial Narrow"/>
          <w:szCs w:val="22"/>
        </w:rPr>
      </w:pPr>
      <w:r w:rsidRPr="006376B1">
        <w:rPr>
          <w:rFonts w:ascii="Arial Narrow" w:hAnsi="Arial Narrow" w:cs="Arial Narrow"/>
          <w:szCs w:val="22"/>
        </w:rPr>
        <w:t xml:space="preserve">Za odpady vzniklé při stavebních pracích odpovídá dodavatelská </w:t>
      </w:r>
      <w:proofErr w:type="gramStart"/>
      <w:r w:rsidRPr="006376B1">
        <w:rPr>
          <w:rFonts w:ascii="Arial Narrow" w:hAnsi="Arial Narrow" w:cs="Arial Narrow"/>
          <w:szCs w:val="22"/>
        </w:rPr>
        <w:t>stavební</w:t>
      </w:r>
      <w:proofErr w:type="gramEnd"/>
      <w:r w:rsidRPr="006376B1">
        <w:rPr>
          <w:rFonts w:ascii="Arial Narrow" w:hAnsi="Arial Narrow" w:cs="Arial Narrow"/>
          <w:szCs w:val="22"/>
        </w:rPr>
        <w:t xml:space="preserve"> resp. montážní firma, se kterou před zahájením stavby projedná provozovatel objektu (resp. investor) konkrétní způsob nakládání s odpady vznikajícími při realizaci stavby.</w:t>
      </w:r>
    </w:p>
    <w:p w14:paraId="172EA82C" w14:textId="77777777" w:rsidR="009E32C7" w:rsidRPr="006376B1" w:rsidRDefault="009E32C7" w:rsidP="009E32C7">
      <w:pPr>
        <w:pStyle w:val="Zkladntext2"/>
        <w:tabs>
          <w:tab w:val="left" w:pos="8930"/>
        </w:tabs>
        <w:spacing w:after="0" w:line="240" w:lineRule="auto"/>
        <w:ind w:left="284" w:right="-1"/>
        <w:rPr>
          <w:rFonts w:ascii="Arial Narrow" w:hAnsi="Arial Narrow" w:cs="Arial Narrow"/>
          <w:szCs w:val="22"/>
        </w:rPr>
      </w:pPr>
    </w:p>
    <w:p w14:paraId="73F67074" w14:textId="77777777" w:rsidR="009E32C7" w:rsidRPr="0025485E" w:rsidRDefault="009E32C7" w:rsidP="009E32C7">
      <w:pPr>
        <w:pStyle w:val="Zkladntext2"/>
        <w:spacing w:after="0" w:line="240" w:lineRule="auto"/>
        <w:ind w:left="567"/>
        <w:rPr>
          <w:rFonts w:ascii="Arial Narrow" w:hAnsi="Arial Narrow" w:cs="Arial Narrow"/>
          <w:szCs w:val="22"/>
        </w:rPr>
      </w:pPr>
      <w:r>
        <w:rPr>
          <w:rFonts w:ascii="Arial Narrow" w:hAnsi="Arial Narrow" w:cs="Arial Narrow"/>
          <w:szCs w:val="22"/>
        </w:rPr>
        <w:t>Při provádění stavby dojde k produkci některých druhů odpadů.</w:t>
      </w:r>
    </w:p>
    <w:p w14:paraId="5045157D" w14:textId="77777777" w:rsidR="009E32C7" w:rsidRPr="007E01A2" w:rsidRDefault="009E32C7" w:rsidP="009E32C7">
      <w:pPr>
        <w:ind w:left="567" w:firstLine="0"/>
      </w:pPr>
      <w:r w:rsidRPr="007E01A2">
        <w:t>Seznam některých prací, při kterých dojde k tvorbě odpadů je následující:</w:t>
      </w:r>
    </w:p>
    <w:p w14:paraId="0556464A" w14:textId="77777777" w:rsidR="009E32C7" w:rsidRPr="00DD716C" w:rsidRDefault="009E32C7" w:rsidP="009E32C7">
      <w:pPr>
        <w:pStyle w:val="Zkladntext26"/>
        <w:numPr>
          <w:ilvl w:val="0"/>
          <w:numId w:val="15"/>
        </w:numPr>
        <w:tabs>
          <w:tab w:val="clear" w:pos="1287"/>
          <w:tab w:val="left" w:pos="927"/>
          <w:tab w:val="num" w:pos="1418"/>
        </w:tabs>
        <w:ind w:left="284" w:firstLine="0"/>
        <w:rPr>
          <w:rFonts w:ascii="Arial Narrow" w:hAnsi="Arial Narrow"/>
          <w:sz w:val="22"/>
        </w:rPr>
      </w:pPr>
      <w:r w:rsidRPr="00DD716C">
        <w:rPr>
          <w:rFonts w:ascii="Arial Narrow" w:hAnsi="Arial Narrow"/>
          <w:sz w:val="22"/>
        </w:rPr>
        <w:t xml:space="preserve">Odstranění stávajících </w:t>
      </w:r>
      <w:r>
        <w:rPr>
          <w:rFonts w:ascii="Arial Narrow" w:hAnsi="Arial Narrow"/>
          <w:sz w:val="22"/>
        </w:rPr>
        <w:t>konstrukčních vrstev komunikací</w:t>
      </w:r>
    </w:p>
    <w:p w14:paraId="59D32B3F" w14:textId="77777777" w:rsidR="009E32C7" w:rsidRPr="00DD716C" w:rsidRDefault="009E32C7" w:rsidP="009E32C7">
      <w:pPr>
        <w:pStyle w:val="Zkladntext26"/>
        <w:numPr>
          <w:ilvl w:val="0"/>
          <w:numId w:val="15"/>
        </w:numPr>
        <w:tabs>
          <w:tab w:val="clear" w:pos="1287"/>
          <w:tab w:val="left" w:pos="927"/>
          <w:tab w:val="num" w:pos="1418"/>
        </w:tabs>
        <w:ind w:left="284" w:firstLine="0"/>
        <w:rPr>
          <w:rFonts w:ascii="Arial Narrow" w:hAnsi="Arial Narrow"/>
          <w:sz w:val="22"/>
        </w:rPr>
      </w:pPr>
      <w:r w:rsidRPr="00DD716C">
        <w:rPr>
          <w:rFonts w:ascii="Arial Narrow" w:hAnsi="Arial Narrow"/>
          <w:sz w:val="22"/>
        </w:rPr>
        <w:t xml:space="preserve">Zemní </w:t>
      </w:r>
      <w:r>
        <w:rPr>
          <w:rFonts w:ascii="Arial Narrow" w:hAnsi="Arial Narrow"/>
          <w:sz w:val="22"/>
        </w:rPr>
        <w:t>práce</w:t>
      </w:r>
    </w:p>
    <w:p w14:paraId="152EE9BB" w14:textId="77777777" w:rsidR="009E32C7" w:rsidRPr="00DD716C" w:rsidRDefault="009E32C7" w:rsidP="009E32C7">
      <w:pPr>
        <w:pStyle w:val="Zkladntext26"/>
        <w:numPr>
          <w:ilvl w:val="0"/>
          <w:numId w:val="15"/>
        </w:numPr>
        <w:tabs>
          <w:tab w:val="clear" w:pos="1287"/>
          <w:tab w:val="left" w:pos="927"/>
          <w:tab w:val="num" w:pos="1418"/>
        </w:tabs>
        <w:ind w:left="284" w:firstLine="0"/>
        <w:rPr>
          <w:rFonts w:ascii="Arial Narrow" w:hAnsi="Arial Narrow"/>
          <w:sz w:val="22"/>
        </w:rPr>
      </w:pPr>
      <w:r w:rsidRPr="00DD716C">
        <w:rPr>
          <w:rFonts w:ascii="Arial Narrow" w:hAnsi="Arial Narrow"/>
          <w:sz w:val="22"/>
        </w:rPr>
        <w:t xml:space="preserve">Odstranění drnu v potřebných plochách </w:t>
      </w:r>
    </w:p>
    <w:p w14:paraId="43C9563E" w14:textId="77777777" w:rsidR="009E32C7" w:rsidRDefault="009E32C7" w:rsidP="009E32C7">
      <w:pPr>
        <w:pStyle w:val="Zkladntext2"/>
        <w:spacing w:after="0" w:line="240" w:lineRule="auto"/>
        <w:ind w:left="708"/>
        <w:rPr>
          <w:rFonts w:ascii="Arial Narrow" w:hAnsi="Arial Narrow" w:cs="Arial Narrow"/>
          <w:szCs w:val="22"/>
        </w:rPr>
      </w:pPr>
    </w:p>
    <w:p w14:paraId="1DFE61EA" w14:textId="77777777" w:rsidR="009E32C7" w:rsidRPr="006376B1" w:rsidRDefault="009E32C7" w:rsidP="009E32C7">
      <w:pPr>
        <w:pStyle w:val="Zkladntext2"/>
        <w:spacing w:after="0" w:line="240" w:lineRule="auto"/>
        <w:ind w:left="567"/>
        <w:rPr>
          <w:rFonts w:ascii="Arial Narrow" w:hAnsi="Arial Narrow" w:cs="Arial Narrow"/>
          <w:b/>
          <w:bCs/>
          <w:szCs w:val="22"/>
        </w:rPr>
      </w:pPr>
      <w:r>
        <w:rPr>
          <w:rFonts w:ascii="Arial Narrow" w:hAnsi="Arial Narrow" w:cs="Arial Narrow"/>
          <w:szCs w:val="22"/>
        </w:rPr>
        <w:t xml:space="preserve">Samotná stavby nevyvolává navýšení emisí. </w:t>
      </w:r>
      <w:r w:rsidRPr="006376B1">
        <w:rPr>
          <w:rFonts w:ascii="Arial Narrow" w:hAnsi="Arial Narrow" w:cs="Arial Narrow"/>
          <w:b/>
          <w:bCs/>
          <w:szCs w:val="22"/>
        </w:rPr>
        <w:t xml:space="preserve">V případě odpadu tvořeným asfaltovými směsi je nutné k odpadu přistupovat jako k odpadu nebezpečnému a postupovat v souladu s vyhláškou 130/2019 Sb. V případě, že v diagnostice vozovky/vrtech vozovky (příloha E.4) není obsažen rozbor PAU, zhotovitel provede zkoušku ze vzorku v rámci stavby na své náklady. V závislosti na doloženém výsledku akreditovanou laboratoří na obsah polycyklických aromatických uhlovodíků bude možné </w:t>
      </w:r>
      <w:r w:rsidRPr="006376B1">
        <w:rPr>
          <w:rFonts w:ascii="Arial Narrow" w:hAnsi="Arial Narrow" w:cs="Arial Narrow"/>
          <w:b/>
          <w:bCs/>
          <w:szCs w:val="22"/>
        </w:rPr>
        <w:lastRenderedPageBreak/>
        <w:t xml:space="preserve">daný materiál použít znovu na stavbě nebo s ním nakládat jako s běžným stavebním odpadem. V opačném případě bude s tímto odpadem nakládáno jako s nebezpečným.  </w:t>
      </w:r>
    </w:p>
    <w:p w14:paraId="42FF1C3C" w14:textId="77777777" w:rsidR="009E32C7" w:rsidRPr="004C640C" w:rsidRDefault="009E32C7" w:rsidP="009E32C7">
      <w:pPr>
        <w:pStyle w:val="Zkladntext2"/>
        <w:spacing w:after="0" w:line="240" w:lineRule="auto"/>
        <w:ind w:left="284"/>
        <w:rPr>
          <w:rFonts w:ascii="Arial Narrow" w:hAnsi="Arial Narrow" w:cs="Arial Narrow"/>
          <w:szCs w:val="22"/>
        </w:rPr>
      </w:pPr>
    </w:p>
    <w:p w14:paraId="4FEAF58C" w14:textId="77777777" w:rsidR="009E32C7" w:rsidRDefault="009E32C7" w:rsidP="009E32C7">
      <w:pPr>
        <w:ind w:left="567" w:firstLine="0"/>
        <w:rPr>
          <w:rFonts w:cs="Arial Narrow"/>
          <w:szCs w:val="22"/>
        </w:rPr>
      </w:pPr>
      <w:r w:rsidRPr="00AF3F43">
        <w:rPr>
          <w:rFonts w:cs="Arial Narrow"/>
          <w:szCs w:val="22"/>
        </w:rPr>
        <w:t xml:space="preserve">Provádění stavebních prací způsobuje znečišťování ovzduší. Staveniště a jeho okolí je zatěžováno emisemi z provozu stavebních strojů, prachem, uvolňováním prchavých látek a dalšími druhy znečištění ovzduší. </w:t>
      </w:r>
    </w:p>
    <w:p w14:paraId="03DAEE34" w14:textId="77777777" w:rsidR="009E32C7" w:rsidRDefault="009E32C7" w:rsidP="009E32C7">
      <w:pPr>
        <w:ind w:left="567" w:firstLine="0"/>
        <w:rPr>
          <w:rFonts w:cs="Arial Narrow"/>
          <w:szCs w:val="22"/>
        </w:rPr>
      </w:pPr>
    </w:p>
    <w:p w14:paraId="00F0FB6A" w14:textId="77777777" w:rsidR="009E32C7" w:rsidRDefault="009E32C7" w:rsidP="009E32C7">
      <w:pPr>
        <w:ind w:left="567" w:firstLine="0"/>
        <w:rPr>
          <w:rFonts w:cs="Arial Narrow"/>
          <w:szCs w:val="22"/>
        </w:rPr>
      </w:pPr>
      <w:r w:rsidRPr="00AF3F43">
        <w:rPr>
          <w:rFonts w:cs="Arial Narrow"/>
          <w:szCs w:val="22"/>
        </w:rPr>
        <w:t>Zhotovitel stavby je povinen řídit se ustanovením zákona 86/2002 Sb. Zejména je nutné dbát na to, aby:</w:t>
      </w:r>
    </w:p>
    <w:p w14:paraId="37E9BFAA" w14:textId="77777777" w:rsidR="009E32C7" w:rsidRPr="00AF3F43" w:rsidRDefault="009E32C7" w:rsidP="009E32C7">
      <w:pPr>
        <w:ind w:left="567" w:firstLine="0"/>
        <w:rPr>
          <w:rFonts w:cs="Arial Narrow"/>
          <w:szCs w:val="22"/>
        </w:rPr>
      </w:pPr>
    </w:p>
    <w:p w14:paraId="1D6AB268" w14:textId="77777777" w:rsidR="009E32C7" w:rsidRPr="00E3208E" w:rsidRDefault="009E32C7" w:rsidP="009E32C7">
      <w:pPr>
        <w:numPr>
          <w:ilvl w:val="0"/>
          <w:numId w:val="16"/>
        </w:numPr>
        <w:tabs>
          <w:tab w:val="clear" w:pos="720"/>
        </w:tabs>
        <w:autoSpaceDE/>
        <w:autoSpaceDN/>
        <w:ind w:left="851" w:hanging="284"/>
        <w:jc w:val="left"/>
        <w:rPr>
          <w:szCs w:val="22"/>
        </w:rPr>
      </w:pPr>
      <w:r w:rsidRPr="00E3208E">
        <w:rPr>
          <w:szCs w:val="22"/>
        </w:rPr>
        <w:t>Motory automobilů a stavebních strojů byly v dobrém technickém stavu a jejich emise nepřekračovaly přípustné meze;</w:t>
      </w:r>
    </w:p>
    <w:p w14:paraId="214AEFF6" w14:textId="77777777" w:rsidR="009E32C7" w:rsidRPr="00E3208E" w:rsidRDefault="009E32C7" w:rsidP="009E32C7">
      <w:pPr>
        <w:numPr>
          <w:ilvl w:val="0"/>
          <w:numId w:val="16"/>
        </w:numPr>
        <w:tabs>
          <w:tab w:val="clear" w:pos="720"/>
        </w:tabs>
        <w:autoSpaceDE/>
        <w:autoSpaceDN/>
        <w:ind w:left="851" w:hanging="284"/>
        <w:jc w:val="left"/>
        <w:rPr>
          <w:szCs w:val="22"/>
        </w:rPr>
      </w:pPr>
      <w:r w:rsidRPr="00E3208E">
        <w:rPr>
          <w:szCs w:val="22"/>
        </w:rPr>
        <w:t>Všechna pracoviště byla udržována v čistotě;</w:t>
      </w:r>
    </w:p>
    <w:p w14:paraId="52E48257" w14:textId="77777777" w:rsidR="009E32C7" w:rsidRPr="00E3208E" w:rsidRDefault="009E32C7" w:rsidP="009E32C7">
      <w:pPr>
        <w:numPr>
          <w:ilvl w:val="0"/>
          <w:numId w:val="16"/>
        </w:numPr>
        <w:tabs>
          <w:tab w:val="clear" w:pos="720"/>
        </w:tabs>
        <w:autoSpaceDE/>
        <w:autoSpaceDN/>
        <w:ind w:left="851" w:hanging="284"/>
        <w:jc w:val="left"/>
        <w:rPr>
          <w:szCs w:val="22"/>
        </w:rPr>
      </w:pPr>
      <w:r w:rsidRPr="00E3208E">
        <w:rPr>
          <w:szCs w:val="22"/>
        </w:rPr>
        <w:t>Pojížděné zpevněné plochy byly pravidelně čištěny;</w:t>
      </w:r>
    </w:p>
    <w:p w14:paraId="23691282" w14:textId="42A558CB" w:rsidR="009E32C7" w:rsidRPr="00E3208E" w:rsidRDefault="009E32C7" w:rsidP="009E32C7">
      <w:pPr>
        <w:numPr>
          <w:ilvl w:val="0"/>
          <w:numId w:val="16"/>
        </w:numPr>
        <w:tabs>
          <w:tab w:val="clear" w:pos="720"/>
        </w:tabs>
        <w:autoSpaceDE/>
        <w:autoSpaceDN/>
        <w:ind w:left="851" w:hanging="284"/>
        <w:jc w:val="left"/>
        <w:rPr>
          <w:szCs w:val="22"/>
        </w:rPr>
      </w:pPr>
      <w:r w:rsidRPr="00E3208E">
        <w:rPr>
          <w:szCs w:val="22"/>
        </w:rPr>
        <w:t xml:space="preserve">Pojížděné nezpevněné plochy byly ošetřovány (např. </w:t>
      </w:r>
      <w:r w:rsidR="003A3C06" w:rsidRPr="00E3208E">
        <w:rPr>
          <w:szCs w:val="22"/>
        </w:rPr>
        <w:t>kropením) s</w:t>
      </w:r>
      <w:r w:rsidRPr="00E3208E">
        <w:rPr>
          <w:szCs w:val="22"/>
        </w:rPr>
        <w:t xml:space="preserve"> cílem omezit prašnost na nejmenší možnou míru;</w:t>
      </w:r>
    </w:p>
    <w:p w14:paraId="10F7C2F8" w14:textId="77777777" w:rsidR="009E32C7" w:rsidRPr="00E3208E" w:rsidRDefault="009E32C7" w:rsidP="009E32C7">
      <w:pPr>
        <w:numPr>
          <w:ilvl w:val="0"/>
          <w:numId w:val="16"/>
        </w:numPr>
        <w:tabs>
          <w:tab w:val="clear" w:pos="720"/>
        </w:tabs>
        <w:autoSpaceDE/>
        <w:autoSpaceDN/>
        <w:ind w:left="851" w:hanging="284"/>
        <w:jc w:val="left"/>
        <w:rPr>
          <w:szCs w:val="22"/>
        </w:rPr>
      </w:pPr>
      <w:r w:rsidRPr="00E3208E">
        <w:rPr>
          <w:szCs w:val="22"/>
        </w:rPr>
        <w:t>Řádnou organizací prací, užitím odpovídající mechanizace a použitím ochranných prostředků byla omezena prašnost při zemních pracích, výrobě betonu, asfaltových směsí, čištění štěrkového lože, demolicích apod. na nejmenší možnou míru;</w:t>
      </w:r>
    </w:p>
    <w:p w14:paraId="0BFF7159" w14:textId="77777777" w:rsidR="009E32C7" w:rsidRPr="00E3208E" w:rsidRDefault="009E32C7" w:rsidP="009E32C7">
      <w:pPr>
        <w:numPr>
          <w:ilvl w:val="0"/>
          <w:numId w:val="16"/>
        </w:numPr>
        <w:tabs>
          <w:tab w:val="clear" w:pos="720"/>
        </w:tabs>
        <w:autoSpaceDE/>
        <w:autoSpaceDN/>
        <w:ind w:left="851" w:hanging="284"/>
        <w:jc w:val="left"/>
        <w:rPr>
          <w:szCs w:val="22"/>
        </w:rPr>
      </w:pPr>
      <w:r w:rsidRPr="00E3208E">
        <w:rPr>
          <w:szCs w:val="22"/>
        </w:rPr>
        <w:t>Veřejné komunikace u vjezdů na staveniště, případně jejich úseky používané staveništní dopravou byly chráněny před znečištěním a řádně udržovány;</w:t>
      </w:r>
    </w:p>
    <w:p w14:paraId="61AC2139" w14:textId="77777777" w:rsidR="009E32C7" w:rsidRPr="00E3208E" w:rsidRDefault="009E32C7" w:rsidP="009E32C7">
      <w:pPr>
        <w:numPr>
          <w:ilvl w:val="0"/>
          <w:numId w:val="16"/>
        </w:numPr>
        <w:tabs>
          <w:tab w:val="clear" w:pos="720"/>
        </w:tabs>
        <w:autoSpaceDE/>
        <w:autoSpaceDN/>
        <w:ind w:left="851" w:hanging="284"/>
        <w:jc w:val="left"/>
        <w:rPr>
          <w:szCs w:val="22"/>
        </w:rPr>
      </w:pPr>
      <w:r>
        <w:rPr>
          <w:szCs w:val="22"/>
        </w:rPr>
        <w:t>N</w:t>
      </w:r>
      <w:r w:rsidRPr="00E3208E">
        <w:rPr>
          <w:szCs w:val="22"/>
        </w:rPr>
        <w:t xml:space="preserve">a stavbě </w:t>
      </w:r>
      <w:r>
        <w:rPr>
          <w:szCs w:val="22"/>
        </w:rPr>
        <w:t xml:space="preserve">se </w:t>
      </w:r>
      <w:r w:rsidRPr="00E3208E">
        <w:rPr>
          <w:szCs w:val="22"/>
        </w:rPr>
        <w:t>omezilo používání materiálů s neekologickými prchavými látkami</w:t>
      </w:r>
    </w:p>
    <w:p w14:paraId="238362E6" w14:textId="77777777" w:rsidR="009E32C7" w:rsidRPr="00E3208E" w:rsidRDefault="009E32C7" w:rsidP="009E32C7">
      <w:pPr>
        <w:ind w:left="426" w:firstLine="283"/>
        <w:jc w:val="left"/>
        <w:rPr>
          <w:szCs w:val="22"/>
        </w:rPr>
      </w:pPr>
    </w:p>
    <w:p w14:paraId="0275C735" w14:textId="5E9B213F" w:rsidR="009E32C7" w:rsidRDefault="009E32C7" w:rsidP="009E32C7">
      <w:pPr>
        <w:ind w:left="567" w:firstLine="0"/>
        <w:rPr>
          <w:rFonts w:cs="Arial Narrow"/>
          <w:szCs w:val="22"/>
        </w:rPr>
      </w:pPr>
      <w:r w:rsidRPr="00AF3F43">
        <w:rPr>
          <w:rFonts w:cs="Arial Narrow"/>
          <w:szCs w:val="22"/>
        </w:rPr>
        <w:t>Při odvozu materiálu je nutno zajistit, aby nedocházelo ke znečištění komunikací. Dopravní prostředky je nutno před výjezdem ze staveniště očistit.</w:t>
      </w:r>
    </w:p>
    <w:p w14:paraId="0057628E" w14:textId="77777777" w:rsidR="009E32C7" w:rsidRPr="00AF3F43" w:rsidRDefault="009E32C7" w:rsidP="009E32C7">
      <w:pPr>
        <w:ind w:left="567" w:firstLine="0"/>
        <w:rPr>
          <w:rFonts w:cs="Arial Narrow"/>
          <w:szCs w:val="22"/>
        </w:rPr>
      </w:pPr>
    </w:p>
    <w:p w14:paraId="32D4A5D1" w14:textId="77777777" w:rsidR="009E32C7" w:rsidRPr="009E32C7" w:rsidRDefault="009E32C7" w:rsidP="009E32C7">
      <w:pPr>
        <w:pStyle w:val="Odstavecseseznamem"/>
        <w:numPr>
          <w:ilvl w:val="0"/>
          <w:numId w:val="34"/>
        </w:numPr>
      </w:pPr>
      <w:r w:rsidRPr="009E32C7">
        <w:rPr>
          <w:b/>
          <w:bCs/>
        </w:rPr>
        <w:t xml:space="preserve">Požadavky na kapacity veřejných sítí komunikačních vedení a elektronického komunikačního zařízení veřejné komunikační sítě </w:t>
      </w:r>
      <w:r w:rsidRPr="009E32C7">
        <w:t>– s ohledem na charakter stavby nejsou</w:t>
      </w:r>
    </w:p>
    <w:p w14:paraId="1C517335" w14:textId="77777777" w:rsidR="009E32C7" w:rsidRPr="009E32C7" w:rsidRDefault="009E32C7" w:rsidP="009E32C7">
      <w:pPr>
        <w:ind w:firstLine="0"/>
        <w:rPr>
          <w:b/>
          <w:bCs/>
        </w:rPr>
      </w:pPr>
    </w:p>
    <w:p w14:paraId="35E4534A" w14:textId="77777777" w:rsidR="00584F9E" w:rsidRDefault="00584F9E" w:rsidP="00584F9E">
      <w:pPr>
        <w:ind w:left="284" w:firstLine="0"/>
        <w:rPr>
          <w:rFonts w:cs="Arial Narrow"/>
          <w:b/>
          <w:color w:val="365F91" w:themeColor="accent1" w:themeShade="BF"/>
          <w:szCs w:val="22"/>
        </w:rPr>
      </w:pPr>
      <w:r w:rsidRPr="00CC1942">
        <w:rPr>
          <w:rFonts w:cs="Arial Narrow"/>
          <w:b/>
          <w:color w:val="365F91" w:themeColor="accent1" w:themeShade="BF"/>
          <w:szCs w:val="22"/>
        </w:rPr>
        <w:t>B. 2.4 Bezbariérové užívání stavby</w:t>
      </w:r>
    </w:p>
    <w:p w14:paraId="135C1627" w14:textId="77777777" w:rsidR="00584F9E" w:rsidRPr="00CC1942" w:rsidRDefault="00584F9E" w:rsidP="00584F9E">
      <w:pPr>
        <w:ind w:left="284" w:firstLine="0"/>
        <w:rPr>
          <w:rFonts w:cs="Arial Narrow"/>
          <w:b/>
          <w:color w:val="365F91" w:themeColor="accent1" w:themeShade="BF"/>
          <w:szCs w:val="22"/>
        </w:rPr>
      </w:pPr>
    </w:p>
    <w:p w14:paraId="4ECA8898" w14:textId="77777777" w:rsidR="00584F9E" w:rsidRDefault="00584F9E" w:rsidP="009E32C7">
      <w:pPr>
        <w:pStyle w:val="Zkladntext"/>
        <w:spacing w:line="246" w:lineRule="auto"/>
        <w:ind w:left="567" w:right="149" w:firstLine="0"/>
        <w:rPr>
          <w:rFonts w:ascii="Arial Narrow" w:hAnsi="Arial Narrow"/>
          <w:noProof w:val="0"/>
          <w:lang w:val="cs-CZ"/>
        </w:rPr>
      </w:pPr>
      <w:r w:rsidRPr="009F3FCF">
        <w:rPr>
          <w:rFonts w:ascii="Arial Narrow" w:hAnsi="Arial Narrow"/>
          <w:noProof w:val="0"/>
          <w:lang w:val="cs-CZ"/>
        </w:rPr>
        <w:t>Dle vyhlášky 398/2009 Sb. O obecných technických požadavcích zabezpečující bezbariérové užívání staveb osobami s omezenou schopností pohybu a orientace budou na chodníku vybudovány varovné pásy pro nevidomé a slabozraké z betonové dlažby s hmatným povrchem a barvou odlišnou od stávajícího povrchu např. červenou.</w:t>
      </w:r>
    </w:p>
    <w:p w14:paraId="4AE7126C" w14:textId="77777777" w:rsidR="00584F9E" w:rsidRPr="009F3FCF" w:rsidRDefault="00584F9E" w:rsidP="009E32C7">
      <w:pPr>
        <w:pStyle w:val="Zkladntext"/>
        <w:spacing w:line="246" w:lineRule="auto"/>
        <w:ind w:left="567" w:right="149" w:firstLine="0"/>
        <w:rPr>
          <w:rFonts w:ascii="Arial Narrow" w:hAnsi="Arial Narrow"/>
          <w:noProof w:val="0"/>
          <w:lang w:val="cs-CZ"/>
        </w:rPr>
      </w:pPr>
    </w:p>
    <w:p w14:paraId="1DBAA5F5" w14:textId="76111C12" w:rsidR="00584F9E" w:rsidRDefault="00584F9E" w:rsidP="009E32C7">
      <w:pPr>
        <w:ind w:left="567" w:firstLine="0"/>
        <w:rPr>
          <w:b/>
        </w:rPr>
      </w:pPr>
      <w:r w:rsidRPr="00D874BB">
        <w:rPr>
          <w:b/>
        </w:rPr>
        <w:t xml:space="preserve">Hmatové úpravy musí být řešeny z materiálu dle nařízení vlády 163/2002 Sb. </w:t>
      </w:r>
      <w:r>
        <w:rPr>
          <w:b/>
        </w:rPr>
        <w:t xml:space="preserve">§7, ve znění NV č. 312 Sb. a NV č.215/2016 Sb. platné od 1.1.2017 </w:t>
      </w:r>
      <w:r w:rsidR="003A3C06">
        <w:rPr>
          <w:b/>
        </w:rPr>
        <w:t>a v</w:t>
      </w:r>
      <w:r w:rsidRPr="00D874BB">
        <w:rPr>
          <w:b/>
        </w:rPr>
        <w:t xml:space="preserve"> souladu s TN TZÚS 12.03.04-06. </w:t>
      </w:r>
    </w:p>
    <w:p w14:paraId="1C7D70FD" w14:textId="77777777" w:rsidR="00584F9E" w:rsidRPr="00D874BB" w:rsidRDefault="00584F9E" w:rsidP="009E32C7">
      <w:pPr>
        <w:ind w:left="567" w:firstLine="0"/>
        <w:rPr>
          <w:b/>
        </w:rPr>
      </w:pPr>
    </w:p>
    <w:p w14:paraId="75ABEE04" w14:textId="77777777" w:rsidR="00584F9E" w:rsidRDefault="00584F9E" w:rsidP="00AF5655">
      <w:pPr>
        <w:ind w:firstLine="0"/>
        <w:rPr>
          <w:szCs w:val="22"/>
        </w:rPr>
      </w:pPr>
    </w:p>
    <w:p w14:paraId="5FD6FC06" w14:textId="77777777" w:rsidR="00584F9E" w:rsidRPr="00F22A89" w:rsidRDefault="00584F9E" w:rsidP="009E32C7">
      <w:pPr>
        <w:overflowPunct w:val="0"/>
        <w:adjustRightInd w:val="0"/>
        <w:ind w:left="567" w:firstLine="0"/>
        <w:textAlignment w:val="baseline"/>
        <w:rPr>
          <w:szCs w:val="22"/>
        </w:rPr>
      </w:pPr>
      <w:r w:rsidRPr="00F22A89">
        <w:rPr>
          <w:szCs w:val="22"/>
        </w:rPr>
        <w:t>Zásady řešení pro osoby se sluchovým postižením není řešeno s ohledem na charakter stavby.</w:t>
      </w:r>
    </w:p>
    <w:p w14:paraId="558F53A9" w14:textId="77777777" w:rsidR="00584F9E" w:rsidRPr="00F22A89" w:rsidRDefault="00584F9E" w:rsidP="009E32C7">
      <w:pPr>
        <w:tabs>
          <w:tab w:val="num" w:pos="709"/>
        </w:tabs>
        <w:ind w:left="567" w:firstLine="0"/>
        <w:rPr>
          <w:szCs w:val="22"/>
        </w:rPr>
      </w:pPr>
    </w:p>
    <w:p w14:paraId="7689604B" w14:textId="77777777" w:rsidR="00584F9E" w:rsidRDefault="00584F9E" w:rsidP="009E32C7">
      <w:pPr>
        <w:overflowPunct w:val="0"/>
        <w:adjustRightInd w:val="0"/>
        <w:ind w:left="567" w:firstLine="0"/>
        <w:textAlignment w:val="baseline"/>
        <w:rPr>
          <w:szCs w:val="22"/>
        </w:rPr>
      </w:pPr>
      <w:r w:rsidRPr="00F22A89">
        <w:rPr>
          <w:szCs w:val="22"/>
        </w:rPr>
        <w:t>Stavební výrobky pro bezbariérové řešení chodníku se použijí:</w:t>
      </w:r>
    </w:p>
    <w:p w14:paraId="0F401EA7" w14:textId="77777777" w:rsidR="00584F9E" w:rsidRPr="00F22A89" w:rsidRDefault="00584F9E" w:rsidP="00584F9E">
      <w:pPr>
        <w:overflowPunct w:val="0"/>
        <w:adjustRightInd w:val="0"/>
        <w:ind w:left="284" w:firstLine="0"/>
        <w:textAlignment w:val="baseline"/>
        <w:rPr>
          <w:szCs w:val="22"/>
        </w:rPr>
      </w:pPr>
    </w:p>
    <w:p w14:paraId="29E49475" w14:textId="2369AFE1" w:rsidR="00584F9E" w:rsidRDefault="00584F9E" w:rsidP="00584F9E">
      <w:pPr>
        <w:numPr>
          <w:ilvl w:val="0"/>
          <w:numId w:val="8"/>
        </w:numPr>
        <w:tabs>
          <w:tab w:val="clear" w:pos="1211"/>
        </w:tabs>
        <w:overflowPunct w:val="0"/>
        <w:adjustRightInd w:val="0"/>
        <w:ind w:left="567" w:hanging="284"/>
        <w:textAlignment w:val="baseline"/>
        <w:rPr>
          <w:szCs w:val="22"/>
        </w:rPr>
      </w:pPr>
      <w:r>
        <w:rPr>
          <w:szCs w:val="22"/>
        </w:rPr>
        <w:t>h</w:t>
      </w:r>
      <w:r w:rsidRPr="00F22A89">
        <w:rPr>
          <w:szCs w:val="22"/>
        </w:rPr>
        <w:t>mat</w:t>
      </w:r>
      <w:r>
        <w:rPr>
          <w:szCs w:val="22"/>
        </w:rPr>
        <w:t xml:space="preserve">ná </w:t>
      </w:r>
      <w:r w:rsidRPr="00F22A89">
        <w:rPr>
          <w:szCs w:val="22"/>
        </w:rPr>
        <w:t xml:space="preserve">zámková dlažba, ze které budou vyhotoveny varovné </w:t>
      </w:r>
      <w:r>
        <w:rPr>
          <w:szCs w:val="22"/>
        </w:rPr>
        <w:t xml:space="preserve">pásy – </w:t>
      </w:r>
      <w:r w:rsidR="002E1F0D">
        <w:rPr>
          <w:szCs w:val="22"/>
        </w:rPr>
        <w:t>červená</w:t>
      </w:r>
      <w:r>
        <w:rPr>
          <w:szCs w:val="22"/>
        </w:rPr>
        <w:t xml:space="preserve"> barva.</w:t>
      </w:r>
    </w:p>
    <w:p w14:paraId="4120114A" w14:textId="77777777" w:rsidR="00584F9E" w:rsidRPr="007A22F8" w:rsidRDefault="00584F9E" w:rsidP="00584F9E">
      <w:pPr>
        <w:ind w:left="360" w:firstLine="0"/>
      </w:pPr>
    </w:p>
    <w:p w14:paraId="7CBF64B0" w14:textId="720A8A5C" w:rsidR="00584F9E" w:rsidRPr="00CC1942" w:rsidRDefault="00584F9E" w:rsidP="00940278">
      <w:pPr>
        <w:ind w:left="284" w:firstLine="0"/>
        <w:rPr>
          <w:rFonts w:cs="Arial Narrow"/>
          <w:b/>
          <w:color w:val="365F91" w:themeColor="accent1" w:themeShade="BF"/>
          <w:szCs w:val="22"/>
        </w:rPr>
      </w:pPr>
      <w:r w:rsidRPr="00CC1942">
        <w:rPr>
          <w:rFonts w:cs="Arial Narrow"/>
          <w:b/>
          <w:color w:val="365F91" w:themeColor="accent1" w:themeShade="BF"/>
          <w:szCs w:val="22"/>
        </w:rPr>
        <w:t>B. 2.5 Bezpečnost při užívání stavby</w:t>
      </w:r>
    </w:p>
    <w:p w14:paraId="5A70BECC" w14:textId="77777777" w:rsidR="009E32C7" w:rsidRDefault="009E32C7" w:rsidP="00584F9E">
      <w:pPr>
        <w:ind w:left="284" w:firstLine="0"/>
      </w:pPr>
    </w:p>
    <w:p w14:paraId="32548941" w14:textId="77777777" w:rsidR="009E32C7" w:rsidRPr="00540AAF" w:rsidRDefault="009E32C7" w:rsidP="009E32C7">
      <w:pPr>
        <w:ind w:left="567" w:firstLine="0"/>
      </w:pPr>
      <w:r w:rsidRPr="00540AAF">
        <w:t>Během realizace stavby je nutno se řídit všeobecně platnými bezpečnostními předpisy pro ochranu zdraví při práci – především zákon č. 262/2006 Sb. (Zákoník práce) a vyhláška č. 324/1990 Sb. o bezpečnosti práce a technických zařízení při stavebních pracích. Je třeba dbát na zvýšenou opatrnost při celém průběhu bouracích prací, zvláště pak je třeba dodržování nošení ochranných pomůcek.</w:t>
      </w:r>
    </w:p>
    <w:p w14:paraId="2B749DEE" w14:textId="4A5EF48B" w:rsidR="00584F9E" w:rsidRDefault="009E32C7" w:rsidP="00223E6B">
      <w:pPr>
        <w:ind w:left="567" w:firstLine="0"/>
      </w:pPr>
      <w:r w:rsidRPr="00540AAF">
        <w:t>Bezpečnost při užívání stavby. Bezpečnost provozu v řešeném prostoru bude dána pravidly silničního provozu.</w:t>
      </w:r>
    </w:p>
    <w:p w14:paraId="7FDBAA6C" w14:textId="77777777" w:rsidR="00223E6B" w:rsidRDefault="00223E6B" w:rsidP="00223E6B">
      <w:pPr>
        <w:ind w:left="567" w:firstLine="0"/>
      </w:pPr>
    </w:p>
    <w:p w14:paraId="33DB83A3" w14:textId="77777777" w:rsidR="00584F9E" w:rsidRPr="005C689F" w:rsidRDefault="00584F9E" w:rsidP="00584F9E">
      <w:pPr>
        <w:ind w:left="284" w:firstLine="0"/>
        <w:rPr>
          <w:rFonts w:cs="Arial Narrow"/>
          <w:b/>
          <w:color w:val="365F91" w:themeColor="accent1" w:themeShade="BF"/>
          <w:szCs w:val="22"/>
        </w:rPr>
      </w:pPr>
      <w:r w:rsidRPr="005C689F">
        <w:rPr>
          <w:rFonts w:cs="Arial Narrow"/>
          <w:b/>
          <w:color w:val="365F91" w:themeColor="accent1" w:themeShade="BF"/>
          <w:szCs w:val="22"/>
        </w:rPr>
        <w:lastRenderedPageBreak/>
        <w:t>B. 2.6 Základní charakteristika objektů</w:t>
      </w:r>
    </w:p>
    <w:p w14:paraId="0755C555" w14:textId="77777777" w:rsidR="00584F9E" w:rsidRPr="00A4364A" w:rsidRDefault="00584F9E" w:rsidP="00584F9E">
      <w:pPr>
        <w:ind w:left="720" w:firstLine="0"/>
        <w:rPr>
          <w:b/>
        </w:rPr>
      </w:pPr>
    </w:p>
    <w:p w14:paraId="007FFB71" w14:textId="77777777" w:rsidR="00584F9E" w:rsidRDefault="00584F9E" w:rsidP="00584F9E">
      <w:pPr>
        <w:numPr>
          <w:ilvl w:val="0"/>
          <w:numId w:val="25"/>
        </w:numPr>
        <w:overflowPunct w:val="0"/>
        <w:adjustRightInd w:val="0"/>
        <w:ind w:left="567" w:hanging="283"/>
        <w:textAlignment w:val="baseline"/>
        <w:rPr>
          <w:b/>
        </w:rPr>
      </w:pPr>
      <w:r w:rsidRPr="004C640C">
        <w:rPr>
          <w:b/>
        </w:rPr>
        <w:t>Popis současného stavu</w:t>
      </w:r>
    </w:p>
    <w:p w14:paraId="48DDBBF2" w14:textId="77777777" w:rsidR="00584F9E" w:rsidRPr="004C640C" w:rsidRDefault="00584F9E" w:rsidP="00584F9E">
      <w:pPr>
        <w:overflowPunct w:val="0"/>
        <w:adjustRightInd w:val="0"/>
        <w:ind w:left="567" w:firstLine="0"/>
        <w:textAlignment w:val="baseline"/>
        <w:rPr>
          <w:b/>
        </w:rPr>
      </w:pPr>
    </w:p>
    <w:p w14:paraId="299A9164" w14:textId="7D3771D5" w:rsidR="00AC12EE" w:rsidRDefault="00DF5E27" w:rsidP="00DF5E27">
      <w:pPr>
        <w:ind w:left="567" w:firstLine="0"/>
        <w:rPr>
          <w:szCs w:val="22"/>
        </w:rPr>
      </w:pPr>
      <w:r>
        <w:rPr>
          <w:szCs w:val="22"/>
        </w:rPr>
        <w:t>Ve stávajícím stavu není žádn</w:t>
      </w:r>
      <w:r w:rsidR="00AF5655">
        <w:rPr>
          <w:szCs w:val="22"/>
        </w:rPr>
        <w:t>ý sjezd</w:t>
      </w:r>
      <w:r w:rsidR="009E32C7">
        <w:rPr>
          <w:szCs w:val="22"/>
        </w:rPr>
        <w:t>.</w:t>
      </w:r>
      <w:r w:rsidR="00AC12EE">
        <w:rPr>
          <w:szCs w:val="22"/>
        </w:rPr>
        <w:t xml:space="preserve"> </w:t>
      </w:r>
    </w:p>
    <w:p w14:paraId="5636B406" w14:textId="77777777" w:rsidR="00541D24" w:rsidRPr="00153E80" w:rsidRDefault="00541D24" w:rsidP="00DF5E27">
      <w:pPr>
        <w:ind w:firstLine="0"/>
      </w:pPr>
    </w:p>
    <w:p w14:paraId="60565D34" w14:textId="77777777" w:rsidR="00584F9E" w:rsidRDefault="00584F9E" w:rsidP="00584F9E">
      <w:pPr>
        <w:numPr>
          <w:ilvl w:val="0"/>
          <w:numId w:val="25"/>
        </w:numPr>
        <w:overflowPunct w:val="0"/>
        <w:adjustRightInd w:val="0"/>
        <w:ind w:left="567" w:hanging="283"/>
        <w:textAlignment w:val="baseline"/>
        <w:rPr>
          <w:b/>
        </w:rPr>
      </w:pPr>
      <w:r w:rsidRPr="00DB5DDC">
        <w:rPr>
          <w:b/>
        </w:rPr>
        <w:t>Popis navrženého řešení</w:t>
      </w:r>
    </w:p>
    <w:p w14:paraId="4B7590BC" w14:textId="256C3AE9" w:rsidR="00584F9E" w:rsidRDefault="00584F9E" w:rsidP="00584F9E">
      <w:pPr>
        <w:overflowPunct w:val="0"/>
        <w:adjustRightInd w:val="0"/>
        <w:ind w:left="709" w:firstLine="0"/>
        <w:textAlignment w:val="baseline"/>
        <w:rPr>
          <w:b/>
        </w:rPr>
      </w:pPr>
    </w:p>
    <w:p w14:paraId="1D97502D" w14:textId="77777777" w:rsidR="00AF5655" w:rsidRDefault="00AF5655" w:rsidP="00AF5655">
      <w:pPr>
        <w:ind w:left="1134" w:firstLine="0"/>
        <w:rPr>
          <w:szCs w:val="22"/>
          <w:u w:val="single"/>
        </w:rPr>
      </w:pPr>
      <w:r w:rsidRPr="00C61589">
        <w:rPr>
          <w:szCs w:val="22"/>
          <w:u w:val="single"/>
        </w:rPr>
        <w:t xml:space="preserve">Skladba </w:t>
      </w:r>
      <w:r>
        <w:rPr>
          <w:szCs w:val="22"/>
          <w:u w:val="single"/>
        </w:rPr>
        <w:t>pojízdné plochy</w:t>
      </w:r>
    </w:p>
    <w:p w14:paraId="50EB84F8" w14:textId="77777777" w:rsidR="00AF5655" w:rsidRDefault="00AF5655" w:rsidP="00AF5655">
      <w:pPr>
        <w:ind w:left="1134" w:firstLine="0"/>
        <w:rPr>
          <w:szCs w:val="22"/>
          <w:u w:val="single"/>
        </w:rPr>
      </w:pPr>
    </w:p>
    <w:p w14:paraId="765907E4" w14:textId="77777777" w:rsidR="00AF5655" w:rsidRPr="00FC5101" w:rsidRDefault="00AF5655" w:rsidP="00AF5655">
      <w:pPr>
        <w:pStyle w:val="Odstavecseseznamem"/>
        <w:numPr>
          <w:ilvl w:val="0"/>
          <w:numId w:val="29"/>
        </w:numPr>
        <w:overflowPunct w:val="0"/>
        <w:adjustRightInd w:val="0"/>
        <w:ind w:left="567" w:hanging="283"/>
        <w:textAlignment w:val="baseline"/>
        <w:rPr>
          <w:u w:val="single"/>
        </w:rPr>
      </w:pPr>
      <w:r w:rsidRPr="00FC5101">
        <w:rPr>
          <w:u w:val="single"/>
        </w:rPr>
        <w:t>Plochy asfaltové komunikace</w:t>
      </w:r>
    </w:p>
    <w:p w14:paraId="5090A1F3" w14:textId="77777777" w:rsidR="00AF5655" w:rsidRPr="00FC5101" w:rsidRDefault="00AF5655" w:rsidP="00AF5655">
      <w:pPr>
        <w:ind w:firstLine="0"/>
        <w:rPr>
          <w:szCs w:val="22"/>
        </w:rPr>
      </w:pPr>
    </w:p>
    <w:p w14:paraId="57A1C550" w14:textId="77777777" w:rsidR="00AF5655" w:rsidRDefault="00AF5655" w:rsidP="00AF5655">
      <w:pPr>
        <w:ind w:firstLine="1134"/>
        <w:rPr>
          <w:szCs w:val="22"/>
        </w:rPr>
      </w:pPr>
      <w:r w:rsidRPr="00FC5101">
        <w:rPr>
          <w:szCs w:val="22"/>
        </w:rPr>
        <w:t xml:space="preserve">Asfaltový </w:t>
      </w:r>
      <w:r>
        <w:rPr>
          <w:szCs w:val="22"/>
        </w:rPr>
        <w:t>koberec mastixový</w:t>
      </w:r>
      <w:r w:rsidRPr="00FC5101">
        <w:rPr>
          <w:szCs w:val="22"/>
        </w:rPr>
        <w:tab/>
      </w:r>
      <w:r w:rsidRPr="00FC5101">
        <w:rPr>
          <w:szCs w:val="22"/>
        </w:rPr>
        <w:tab/>
      </w:r>
      <w:r w:rsidRPr="00FC5101">
        <w:rPr>
          <w:szCs w:val="22"/>
        </w:rPr>
        <w:tab/>
      </w:r>
      <w:r w:rsidRPr="00FC5101">
        <w:rPr>
          <w:szCs w:val="22"/>
        </w:rPr>
        <w:tab/>
      </w:r>
      <w:r>
        <w:rPr>
          <w:szCs w:val="22"/>
        </w:rPr>
        <w:tab/>
        <w:t>SMA</w:t>
      </w:r>
      <w:r w:rsidRPr="00FC5101">
        <w:rPr>
          <w:szCs w:val="22"/>
        </w:rPr>
        <w:t>11</w:t>
      </w:r>
      <w:r>
        <w:rPr>
          <w:szCs w:val="22"/>
        </w:rPr>
        <w:t>+</w:t>
      </w:r>
      <w:r w:rsidRPr="00FC5101">
        <w:rPr>
          <w:szCs w:val="22"/>
        </w:rPr>
        <w:tab/>
      </w:r>
      <w:r w:rsidRPr="00FC5101">
        <w:rPr>
          <w:szCs w:val="22"/>
        </w:rPr>
        <w:tab/>
      </w:r>
      <w:r w:rsidRPr="00FC5101">
        <w:rPr>
          <w:szCs w:val="22"/>
        </w:rPr>
        <w:tab/>
      </w:r>
      <w:r>
        <w:rPr>
          <w:szCs w:val="22"/>
        </w:rPr>
        <w:t xml:space="preserve">   </w:t>
      </w:r>
      <w:r w:rsidRPr="00FC5101">
        <w:rPr>
          <w:szCs w:val="22"/>
        </w:rPr>
        <w:t>40 mm</w:t>
      </w:r>
    </w:p>
    <w:p w14:paraId="741B6653" w14:textId="77777777" w:rsidR="00AF5655" w:rsidRDefault="00AF5655" w:rsidP="00AF5655">
      <w:pPr>
        <w:ind w:firstLine="1134"/>
        <w:rPr>
          <w:szCs w:val="22"/>
        </w:rPr>
      </w:pPr>
      <w:r w:rsidRPr="00FC5101">
        <w:rPr>
          <w:szCs w:val="22"/>
        </w:rPr>
        <w:t xml:space="preserve">Spojovací postřik </w:t>
      </w:r>
      <w:proofErr w:type="spellStart"/>
      <w:r w:rsidRPr="00FC5101">
        <w:rPr>
          <w:szCs w:val="22"/>
        </w:rPr>
        <w:t>mod</w:t>
      </w:r>
      <w:proofErr w:type="spellEnd"/>
      <w:r w:rsidRPr="00FC5101">
        <w:rPr>
          <w:szCs w:val="22"/>
        </w:rPr>
        <w:t>. 0,5 kg/m2/</w:t>
      </w:r>
      <w:r w:rsidRPr="00FC5101">
        <w:rPr>
          <w:szCs w:val="22"/>
        </w:rPr>
        <w:tab/>
      </w:r>
      <w:r w:rsidRPr="00FC5101">
        <w:rPr>
          <w:szCs w:val="22"/>
        </w:rPr>
        <w:tab/>
      </w:r>
      <w:r w:rsidRPr="00FC5101">
        <w:rPr>
          <w:szCs w:val="22"/>
        </w:rPr>
        <w:tab/>
      </w:r>
      <w:r w:rsidRPr="00FC5101">
        <w:rPr>
          <w:szCs w:val="22"/>
        </w:rPr>
        <w:tab/>
        <w:t>PS-EP</w:t>
      </w:r>
    </w:p>
    <w:p w14:paraId="5A317D4E" w14:textId="77777777" w:rsidR="00AF5655" w:rsidRPr="00FC5101" w:rsidRDefault="00AF5655" w:rsidP="00AF5655">
      <w:pPr>
        <w:ind w:firstLine="1134"/>
        <w:rPr>
          <w:szCs w:val="22"/>
        </w:rPr>
      </w:pPr>
      <w:r w:rsidRPr="00FC5101">
        <w:rPr>
          <w:szCs w:val="22"/>
        </w:rPr>
        <w:t>Asfaltový beton podkladní</w:t>
      </w:r>
      <w:r w:rsidRPr="00FC5101">
        <w:rPr>
          <w:szCs w:val="22"/>
        </w:rPr>
        <w:tab/>
      </w:r>
      <w:r w:rsidRPr="00FC5101">
        <w:rPr>
          <w:szCs w:val="22"/>
        </w:rPr>
        <w:tab/>
      </w:r>
      <w:r w:rsidRPr="00FC5101">
        <w:rPr>
          <w:szCs w:val="22"/>
        </w:rPr>
        <w:tab/>
      </w:r>
      <w:r w:rsidRPr="00FC5101">
        <w:rPr>
          <w:szCs w:val="22"/>
        </w:rPr>
        <w:tab/>
      </w:r>
      <w:r w:rsidRPr="00FC5101">
        <w:rPr>
          <w:szCs w:val="22"/>
        </w:rPr>
        <w:tab/>
      </w:r>
      <w:r w:rsidRPr="00FC5101">
        <w:rPr>
          <w:szCs w:val="22"/>
        </w:rPr>
        <w:tab/>
        <w:t>AC</w:t>
      </w:r>
      <w:r>
        <w:rPr>
          <w:szCs w:val="22"/>
        </w:rPr>
        <w:t>L</w:t>
      </w:r>
      <w:r w:rsidRPr="00FC5101">
        <w:rPr>
          <w:szCs w:val="22"/>
        </w:rPr>
        <w:t xml:space="preserve"> 16+</w:t>
      </w:r>
      <w:r w:rsidRPr="00FC5101">
        <w:rPr>
          <w:szCs w:val="22"/>
        </w:rPr>
        <w:tab/>
      </w:r>
      <w:r w:rsidRPr="00FC5101">
        <w:rPr>
          <w:szCs w:val="22"/>
        </w:rPr>
        <w:tab/>
      </w:r>
      <w:r w:rsidRPr="00FC5101">
        <w:rPr>
          <w:szCs w:val="22"/>
        </w:rPr>
        <w:tab/>
      </w:r>
      <w:r>
        <w:rPr>
          <w:szCs w:val="22"/>
        </w:rPr>
        <w:t xml:space="preserve">   </w:t>
      </w:r>
      <w:r w:rsidRPr="00FC5101">
        <w:rPr>
          <w:szCs w:val="22"/>
        </w:rPr>
        <w:t>60 mm</w:t>
      </w:r>
    </w:p>
    <w:p w14:paraId="37A0FC9E" w14:textId="77777777" w:rsidR="00AF5655" w:rsidRPr="00FC5101" w:rsidRDefault="00AF5655" w:rsidP="00AF5655">
      <w:pPr>
        <w:ind w:firstLine="1134"/>
        <w:rPr>
          <w:szCs w:val="22"/>
        </w:rPr>
      </w:pPr>
      <w:r w:rsidRPr="00FC5101">
        <w:rPr>
          <w:szCs w:val="22"/>
        </w:rPr>
        <w:t xml:space="preserve">Spojovací postřik </w:t>
      </w:r>
      <w:proofErr w:type="spellStart"/>
      <w:r w:rsidRPr="00FC5101">
        <w:rPr>
          <w:szCs w:val="22"/>
        </w:rPr>
        <w:t>mod</w:t>
      </w:r>
      <w:proofErr w:type="spellEnd"/>
      <w:r w:rsidRPr="00FC5101">
        <w:rPr>
          <w:szCs w:val="22"/>
        </w:rPr>
        <w:t>. 0,5 kg/m2/</w:t>
      </w:r>
      <w:r w:rsidRPr="00FC5101">
        <w:rPr>
          <w:szCs w:val="22"/>
        </w:rPr>
        <w:tab/>
      </w:r>
      <w:r w:rsidRPr="00FC5101">
        <w:rPr>
          <w:szCs w:val="22"/>
        </w:rPr>
        <w:tab/>
      </w:r>
      <w:r w:rsidRPr="00FC5101">
        <w:rPr>
          <w:szCs w:val="22"/>
        </w:rPr>
        <w:tab/>
      </w:r>
      <w:r w:rsidRPr="00FC5101">
        <w:rPr>
          <w:szCs w:val="22"/>
        </w:rPr>
        <w:tab/>
        <w:t>PS-EP</w:t>
      </w:r>
    </w:p>
    <w:p w14:paraId="360806BA" w14:textId="77777777" w:rsidR="00AF5655" w:rsidRPr="00FC5101" w:rsidRDefault="00AF5655" w:rsidP="00AF5655">
      <w:pPr>
        <w:ind w:firstLine="1134"/>
        <w:rPr>
          <w:szCs w:val="22"/>
        </w:rPr>
      </w:pPr>
      <w:r w:rsidRPr="00FC5101">
        <w:rPr>
          <w:szCs w:val="22"/>
        </w:rPr>
        <w:t>Asfaltový beton podkladní</w:t>
      </w:r>
      <w:r w:rsidRPr="00FC5101">
        <w:rPr>
          <w:szCs w:val="22"/>
        </w:rPr>
        <w:tab/>
      </w:r>
      <w:r w:rsidRPr="00FC5101">
        <w:rPr>
          <w:szCs w:val="22"/>
        </w:rPr>
        <w:tab/>
      </w:r>
      <w:r w:rsidRPr="00FC5101">
        <w:rPr>
          <w:szCs w:val="22"/>
        </w:rPr>
        <w:tab/>
      </w:r>
      <w:r w:rsidRPr="00FC5101">
        <w:rPr>
          <w:szCs w:val="22"/>
        </w:rPr>
        <w:tab/>
      </w:r>
      <w:r w:rsidRPr="00FC5101">
        <w:rPr>
          <w:szCs w:val="22"/>
        </w:rPr>
        <w:tab/>
      </w:r>
      <w:r w:rsidRPr="00FC5101">
        <w:rPr>
          <w:szCs w:val="22"/>
        </w:rPr>
        <w:tab/>
        <w:t>ACP 16+</w:t>
      </w:r>
      <w:r w:rsidRPr="00FC5101">
        <w:rPr>
          <w:szCs w:val="22"/>
        </w:rPr>
        <w:tab/>
      </w:r>
      <w:r w:rsidRPr="00FC5101">
        <w:rPr>
          <w:szCs w:val="22"/>
        </w:rPr>
        <w:tab/>
      </w:r>
      <w:r w:rsidRPr="00FC5101">
        <w:rPr>
          <w:szCs w:val="22"/>
        </w:rPr>
        <w:tab/>
      </w:r>
      <w:r>
        <w:rPr>
          <w:szCs w:val="22"/>
        </w:rPr>
        <w:t xml:space="preserve">   5</w:t>
      </w:r>
      <w:r w:rsidRPr="00FC5101">
        <w:rPr>
          <w:szCs w:val="22"/>
        </w:rPr>
        <w:t>0 mm</w:t>
      </w:r>
    </w:p>
    <w:p w14:paraId="6CF6D26D" w14:textId="77777777" w:rsidR="00AF5655" w:rsidRPr="00FC5101" w:rsidRDefault="00AF5655" w:rsidP="00AF5655">
      <w:pPr>
        <w:ind w:firstLine="1134"/>
        <w:rPr>
          <w:szCs w:val="22"/>
        </w:rPr>
      </w:pPr>
      <w:r>
        <w:rPr>
          <w:szCs w:val="22"/>
        </w:rPr>
        <w:t xml:space="preserve">Směs stmelená cementem </w:t>
      </w:r>
      <w:r w:rsidRPr="00FC5101">
        <w:rPr>
          <w:szCs w:val="22"/>
        </w:rPr>
        <w:tab/>
      </w:r>
      <w:r w:rsidRPr="00FC5101">
        <w:rPr>
          <w:szCs w:val="22"/>
        </w:rPr>
        <w:tab/>
      </w:r>
      <w:r w:rsidRPr="00FC5101">
        <w:rPr>
          <w:szCs w:val="22"/>
        </w:rPr>
        <w:tab/>
      </w:r>
      <w:r w:rsidRPr="00FC5101">
        <w:rPr>
          <w:szCs w:val="22"/>
        </w:rPr>
        <w:tab/>
      </w:r>
      <w:r w:rsidRPr="00FC5101">
        <w:rPr>
          <w:szCs w:val="22"/>
        </w:rPr>
        <w:tab/>
      </w:r>
      <w:r w:rsidRPr="00FC5101">
        <w:rPr>
          <w:szCs w:val="22"/>
        </w:rPr>
        <w:tab/>
      </w:r>
      <w:r>
        <w:rPr>
          <w:szCs w:val="22"/>
        </w:rPr>
        <w:t>SC 8/10</w:t>
      </w:r>
      <w:r>
        <w:rPr>
          <w:szCs w:val="22"/>
        </w:rPr>
        <w:tab/>
      </w:r>
      <w:r w:rsidRPr="00FC5101">
        <w:rPr>
          <w:szCs w:val="22"/>
        </w:rPr>
        <w:tab/>
      </w:r>
      <w:r w:rsidRPr="00FC5101">
        <w:rPr>
          <w:szCs w:val="22"/>
        </w:rPr>
        <w:tab/>
      </w:r>
      <w:r w:rsidRPr="00FC5101">
        <w:rPr>
          <w:szCs w:val="22"/>
        </w:rPr>
        <w:tab/>
      </w:r>
      <w:r>
        <w:rPr>
          <w:szCs w:val="22"/>
        </w:rPr>
        <w:t xml:space="preserve">   </w:t>
      </w:r>
      <w:r w:rsidRPr="00FC5101">
        <w:rPr>
          <w:szCs w:val="22"/>
        </w:rPr>
        <w:t>150 mm</w:t>
      </w:r>
    </w:p>
    <w:p w14:paraId="53F39D07" w14:textId="7BC448B2" w:rsidR="00AF5655" w:rsidRPr="00FC5101" w:rsidRDefault="00071F16" w:rsidP="00AF5655">
      <w:pPr>
        <w:ind w:firstLine="1134"/>
        <w:rPr>
          <w:szCs w:val="22"/>
          <w:u w:val="single"/>
        </w:rPr>
      </w:pPr>
      <w:r>
        <w:rPr>
          <w:szCs w:val="22"/>
          <w:u w:val="single"/>
        </w:rPr>
        <w:t xml:space="preserve">Štěrkodrť </w:t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 w:rsidR="00AF5655">
        <w:rPr>
          <w:szCs w:val="22"/>
          <w:u w:val="single"/>
        </w:rPr>
        <w:t xml:space="preserve"> </w:t>
      </w:r>
      <w:r w:rsidR="00AF5655">
        <w:rPr>
          <w:szCs w:val="22"/>
          <w:u w:val="single"/>
        </w:rPr>
        <w:tab/>
      </w:r>
      <w:r w:rsidR="00AF5655" w:rsidRPr="00FC5101">
        <w:rPr>
          <w:szCs w:val="22"/>
          <w:u w:val="single"/>
        </w:rPr>
        <w:tab/>
      </w:r>
      <w:r w:rsidR="00AF5655" w:rsidRPr="00FC5101">
        <w:rPr>
          <w:szCs w:val="22"/>
          <w:u w:val="single"/>
        </w:rPr>
        <w:tab/>
      </w:r>
      <w:r w:rsidR="00AF5655" w:rsidRPr="00FC5101">
        <w:rPr>
          <w:szCs w:val="22"/>
          <w:u w:val="single"/>
        </w:rPr>
        <w:tab/>
      </w:r>
      <w:proofErr w:type="spellStart"/>
      <w:r>
        <w:rPr>
          <w:szCs w:val="22"/>
          <w:u w:val="single"/>
        </w:rPr>
        <w:t>ŠDa</w:t>
      </w:r>
      <w:proofErr w:type="spellEnd"/>
      <w:r>
        <w:rPr>
          <w:szCs w:val="22"/>
          <w:u w:val="single"/>
        </w:rPr>
        <w:t xml:space="preserve"> 0/32</w:t>
      </w:r>
      <w:r w:rsidR="00AF5655">
        <w:rPr>
          <w:szCs w:val="22"/>
          <w:u w:val="single"/>
        </w:rPr>
        <w:tab/>
      </w:r>
      <w:r w:rsidR="00AF5655" w:rsidRPr="00FC5101">
        <w:rPr>
          <w:szCs w:val="22"/>
          <w:u w:val="single"/>
        </w:rPr>
        <w:tab/>
      </w:r>
      <w:r w:rsidR="00AF5655">
        <w:rPr>
          <w:szCs w:val="22"/>
          <w:u w:val="single"/>
        </w:rPr>
        <w:t xml:space="preserve"> </w:t>
      </w:r>
      <w:r w:rsidR="00AF5655" w:rsidRPr="00FC5101">
        <w:rPr>
          <w:szCs w:val="22"/>
          <w:u w:val="single"/>
        </w:rPr>
        <w:t>min.tl.</w:t>
      </w:r>
      <w:r w:rsidR="00AF5655">
        <w:rPr>
          <w:szCs w:val="22"/>
          <w:u w:val="single"/>
        </w:rPr>
        <w:t>2</w:t>
      </w:r>
      <w:r>
        <w:rPr>
          <w:szCs w:val="22"/>
          <w:u w:val="single"/>
        </w:rPr>
        <w:t>0</w:t>
      </w:r>
      <w:r w:rsidR="00AF5655" w:rsidRPr="00FC5101">
        <w:rPr>
          <w:szCs w:val="22"/>
          <w:u w:val="single"/>
        </w:rPr>
        <w:t>0 mm</w:t>
      </w:r>
    </w:p>
    <w:p w14:paraId="43DBF214" w14:textId="2841F2F8" w:rsidR="00AF5655" w:rsidRPr="00FC5101" w:rsidRDefault="00AF5655" w:rsidP="00AF5655">
      <w:pPr>
        <w:ind w:firstLine="1134"/>
        <w:rPr>
          <w:bCs/>
          <w:szCs w:val="22"/>
        </w:rPr>
      </w:pPr>
      <w:r w:rsidRPr="00FC5101">
        <w:rPr>
          <w:szCs w:val="22"/>
        </w:rPr>
        <w:t>Konstrukční vrstvy celkem</w:t>
      </w:r>
      <w:r w:rsidRPr="00FC5101">
        <w:rPr>
          <w:szCs w:val="22"/>
        </w:rPr>
        <w:tab/>
      </w:r>
      <w:r w:rsidRPr="00FC5101">
        <w:rPr>
          <w:szCs w:val="22"/>
        </w:rPr>
        <w:tab/>
      </w:r>
      <w:r w:rsidRPr="00FC5101">
        <w:rPr>
          <w:szCs w:val="22"/>
        </w:rPr>
        <w:tab/>
      </w:r>
      <w:r w:rsidRPr="00FC5101">
        <w:rPr>
          <w:szCs w:val="22"/>
        </w:rPr>
        <w:tab/>
      </w:r>
      <w:r w:rsidRPr="00FC5101">
        <w:rPr>
          <w:szCs w:val="22"/>
        </w:rPr>
        <w:tab/>
      </w:r>
      <w:r w:rsidRPr="00FC5101">
        <w:rPr>
          <w:szCs w:val="22"/>
        </w:rPr>
        <w:tab/>
      </w:r>
      <w:r w:rsidRPr="00FC5101">
        <w:rPr>
          <w:szCs w:val="22"/>
        </w:rPr>
        <w:tab/>
      </w:r>
      <w:r w:rsidRPr="00FC5101">
        <w:rPr>
          <w:szCs w:val="22"/>
        </w:rPr>
        <w:tab/>
      </w:r>
      <w:r w:rsidRPr="00FC5101">
        <w:rPr>
          <w:szCs w:val="22"/>
        </w:rPr>
        <w:tab/>
        <w:t xml:space="preserve"> </w:t>
      </w:r>
      <w:r w:rsidRPr="00FC5101">
        <w:rPr>
          <w:szCs w:val="22"/>
        </w:rPr>
        <w:tab/>
      </w:r>
      <w:r w:rsidR="00071F16">
        <w:rPr>
          <w:szCs w:val="22"/>
        </w:rPr>
        <w:t xml:space="preserve"> </w:t>
      </w:r>
      <w:r w:rsidRPr="00FC5101">
        <w:rPr>
          <w:szCs w:val="22"/>
        </w:rPr>
        <w:t>min.tl.</w:t>
      </w:r>
      <w:r>
        <w:rPr>
          <w:szCs w:val="22"/>
        </w:rPr>
        <w:t>5</w:t>
      </w:r>
      <w:r w:rsidR="00071F16">
        <w:rPr>
          <w:szCs w:val="22"/>
        </w:rPr>
        <w:t>0</w:t>
      </w:r>
      <w:r w:rsidRPr="00FC5101">
        <w:rPr>
          <w:szCs w:val="22"/>
        </w:rPr>
        <w:t>0 mm</w:t>
      </w:r>
      <w:r w:rsidRPr="00FC5101">
        <w:rPr>
          <w:szCs w:val="22"/>
        </w:rPr>
        <w:tab/>
      </w:r>
    </w:p>
    <w:p w14:paraId="67E2CF9E" w14:textId="77777777" w:rsidR="00AF5655" w:rsidRDefault="00AF5655" w:rsidP="00AF5655">
      <w:pPr>
        <w:ind w:left="1134" w:firstLine="0"/>
        <w:rPr>
          <w:szCs w:val="22"/>
        </w:rPr>
      </w:pPr>
    </w:p>
    <w:p w14:paraId="0343BEE3" w14:textId="77777777" w:rsidR="00AF5655" w:rsidRDefault="00AF5655" w:rsidP="00AF5655">
      <w:pPr>
        <w:ind w:left="1134" w:firstLine="0"/>
        <w:rPr>
          <w:szCs w:val="22"/>
        </w:rPr>
      </w:pPr>
      <w:r w:rsidRPr="00924437">
        <w:rPr>
          <w:szCs w:val="22"/>
        </w:rPr>
        <w:t>Min. modul přetvárnosti na zemní pláni je požadován *E</w:t>
      </w:r>
      <w:r w:rsidRPr="00924437">
        <w:rPr>
          <w:szCs w:val="22"/>
          <w:vertAlign w:val="subscript"/>
        </w:rPr>
        <w:t>def,2 </w:t>
      </w:r>
      <w:r w:rsidRPr="00924437">
        <w:rPr>
          <w:szCs w:val="22"/>
        </w:rPr>
        <w:t>= </w:t>
      </w:r>
      <w:r>
        <w:rPr>
          <w:szCs w:val="22"/>
        </w:rPr>
        <w:t>45</w:t>
      </w:r>
      <w:r w:rsidRPr="00924437">
        <w:rPr>
          <w:szCs w:val="22"/>
        </w:rPr>
        <w:t> </w:t>
      </w:r>
      <w:proofErr w:type="spellStart"/>
      <w:r w:rsidRPr="00924437">
        <w:rPr>
          <w:szCs w:val="22"/>
        </w:rPr>
        <w:t>MPa</w:t>
      </w:r>
      <w:proofErr w:type="spellEnd"/>
      <w:r w:rsidRPr="00924437">
        <w:rPr>
          <w:szCs w:val="22"/>
        </w:rPr>
        <w:t xml:space="preserve"> a na vrstvě ze </w:t>
      </w:r>
      <w:proofErr w:type="gramStart"/>
      <w:r>
        <w:rPr>
          <w:szCs w:val="22"/>
        </w:rPr>
        <w:t xml:space="preserve">MZK  </w:t>
      </w:r>
      <w:r w:rsidRPr="00924437">
        <w:rPr>
          <w:szCs w:val="22"/>
        </w:rPr>
        <w:t>min.</w:t>
      </w:r>
      <w:proofErr w:type="gramEnd"/>
      <w:r w:rsidRPr="00924437">
        <w:rPr>
          <w:szCs w:val="22"/>
        </w:rPr>
        <w:t> E</w:t>
      </w:r>
      <w:r w:rsidRPr="00924437">
        <w:rPr>
          <w:szCs w:val="22"/>
          <w:vertAlign w:val="subscript"/>
        </w:rPr>
        <w:t>def,2 </w:t>
      </w:r>
      <w:r w:rsidRPr="00924437">
        <w:rPr>
          <w:szCs w:val="22"/>
        </w:rPr>
        <w:t>= </w:t>
      </w:r>
      <w:r>
        <w:rPr>
          <w:szCs w:val="22"/>
        </w:rPr>
        <w:t>100</w:t>
      </w:r>
      <w:r w:rsidRPr="00924437">
        <w:rPr>
          <w:szCs w:val="22"/>
        </w:rPr>
        <w:t> </w:t>
      </w:r>
      <w:proofErr w:type="spellStart"/>
      <w:r w:rsidRPr="00924437">
        <w:rPr>
          <w:szCs w:val="22"/>
        </w:rPr>
        <w:t>MPa</w:t>
      </w:r>
      <w:proofErr w:type="spellEnd"/>
      <w:r w:rsidRPr="00924437">
        <w:rPr>
          <w:szCs w:val="22"/>
        </w:rPr>
        <w:t>.</w:t>
      </w:r>
    </w:p>
    <w:p w14:paraId="441CBD4F" w14:textId="77777777" w:rsidR="00AF5655" w:rsidRDefault="00AF5655" w:rsidP="00584F9E">
      <w:pPr>
        <w:overflowPunct w:val="0"/>
        <w:adjustRightInd w:val="0"/>
        <w:ind w:left="709" w:firstLine="0"/>
        <w:textAlignment w:val="baseline"/>
        <w:rPr>
          <w:b/>
        </w:rPr>
      </w:pPr>
    </w:p>
    <w:p w14:paraId="20085D0E" w14:textId="77777777" w:rsidR="00584F9E" w:rsidRDefault="00584F9E" w:rsidP="009E1DD9">
      <w:pPr>
        <w:ind w:firstLine="0"/>
        <w:rPr>
          <w:b/>
          <w:color w:val="17365D" w:themeColor="text2" w:themeShade="BF"/>
        </w:rPr>
      </w:pPr>
    </w:p>
    <w:p w14:paraId="7BE6A405" w14:textId="77777777" w:rsidR="00584F9E" w:rsidRPr="000707E3" w:rsidRDefault="00584F9E" w:rsidP="00584F9E">
      <w:pPr>
        <w:ind w:left="284" w:firstLine="0"/>
        <w:rPr>
          <w:b/>
          <w:color w:val="17365D" w:themeColor="text2" w:themeShade="BF"/>
        </w:rPr>
      </w:pPr>
      <w:r>
        <w:rPr>
          <w:b/>
          <w:color w:val="17365D" w:themeColor="text2" w:themeShade="BF"/>
        </w:rPr>
        <w:t>Sanace aktivní zóny zemní pláně</w:t>
      </w:r>
    </w:p>
    <w:p w14:paraId="5A2F4E06" w14:textId="77777777" w:rsidR="00584F9E" w:rsidRDefault="00584F9E" w:rsidP="00584F9E">
      <w:pPr>
        <w:ind w:left="284" w:firstLine="0"/>
      </w:pPr>
    </w:p>
    <w:p w14:paraId="63D11FE8" w14:textId="77777777" w:rsidR="00584F9E" w:rsidRDefault="00584F9E" w:rsidP="00E40DBE">
      <w:pPr>
        <w:pStyle w:val="Zkladntext2"/>
        <w:spacing w:line="240" w:lineRule="auto"/>
        <w:ind w:left="567"/>
        <w:rPr>
          <w:rFonts w:ascii="Arial Narrow" w:hAnsi="Arial Narrow"/>
        </w:rPr>
      </w:pPr>
      <w:r w:rsidRPr="009E41DE">
        <w:rPr>
          <w:rFonts w:ascii="Arial Narrow" w:hAnsi="Arial Narrow"/>
        </w:rPr>
        <w:t xml:space="preserve">Před pokládáním nových konstrukčních vrstev vozovky je potřeba ve zvýšené kvalitě zhutnit </w:t>
      </w:r>
      <w:r>
        <w:rPr>
          <w:rFonts w:ascii="Arial Narrow" w:hAnsi="Arial Narrow"/>
        </w:rPr>
        <w:t>stávající vrstvy nebo</w:t>
      </w:r>
      <w:r w:rsidRPr="009E41DE">
        <w:rPr>
          <w:rFonts w:ascii="Arial Narrow" w:hAnsi="Arial Narrow"/>
        </w:rPr>
        <w:t xml:space="preserve"> zásypy inženýrských sítí. Statický modul přetvárnosti na druhé zatěžovací větvi, měřený na zemní pláni musí vykazovat hodnoty </w:t>
      </w:r>
      <w:r>
        <w:rPr>
          <w:rFonts w:ascii="Arial Narrow" w:hAnsi="Arial Narrow"/>
        </w:rPr>
        <w:t xml:space="preserve">předepsané pro jednotlivé skladby (viz výše). </w:t>
      </w:r>
    </w:p>
    <w:p w14:paraId="37EEEC77" w14:textId="14151BD8" w:rsidR="00584F9E" w:rsidRPr="009E1DD9" w:rsidRDefault="00584F9E" w:rsidP="00E40DBE">
      <w:pPr>
        <w:pStyle w:val="Zkladntext2"/>
        <w:spacing w:line="240" w:lineRule="auto"/>
        <w:ind w:left="567"/>
        <w:rPr>
          <w:rFonts w:ascii="Arial Narrow" w:hAnsi="Arial Narrow"/>
        </w:rPr>
      </w:pPr>
      <w:r>
        <w:rPr>
          <w:rFonts w:ascii="Arial Narrow" w:hAnsi="Arial Narrow"/>
        </w:rPr>
        <w:t xml:space="preserve">V případě naměření </w:t>
      </w:r>
      <w:r w:rsidR="00DF5E27">
        <w:rPr>
          <w:rFonts w:ascii="Arial Narrow" w:hAnsi="Arial Narrow"/>
        </w:rPr>
        <w:t>nižších,</w:t>
      </w:r>
      <w:r>
        <w:rPr>
          <w:rFonts w:ascii="Arial Narrow" w:hAnsi="Arial Narrow"/>
        </w:rPr>
        <w:t xml:space="preserve"> než předepsaných hodnot bude po dohodě s TDI zemina na zemní pláni vyměněna v </w:t>
      </w:r>
      <w:proofErr w:type="spellStart"/>
      <w:r w:rsidRPr="00180D6F">
        <w:rPr>
          <w:rFonts w:ascii="Arial Narrow" w:hAnsi="Arial Narrow"/>
          <w:b/>
          <w:bCs/>
        </w:rPr>
        <w:t>tl</w:t>
      </w:r>
      <w:proofErr w:type="spellEnd"/>
      <w:r w:rsidRPr="00180D6F">
        <w:rPr>
          <w:rFonts w:ascii="Arial Narrow" w:hAnsi="Arial Narrow"/>
          <w:b/>
          <w:bCs/>
        </w:rPr>
        <w:t xml:space="preserve">. </w:t>
      </w:r>
      <w:r w:rsidR="007E090C">
        <w:rPr>
          <w:rFonts w:ascii="Arial Narrow" w:hAnsi="Arial Narrow"/>
          <w:b/>
          <w:bCs/>
        </w:rPr>
        <w:t>5</w:t>
      </w:r>
      <w:r w:rsidRPr="00180D6F">
        <w:rPr>
          <w:rFonts w:ascii="Arial Narrow" w:hAnsi="Arial Narrow"/>
          <w:b/>
          <w:bCs/>
        </w:rPr>
        <w:t>00 mm za hrubé drcené kamenivo fr. 0/</w:t>
      </w:r>
      <w:r w:rsidR="007E090C">
        <w:rPr>
          <w:rFonts w:ascii="Arial Narrow" w:hAnsi="Arial Narrow"/>
          <w:b/>
          <w:bCs/>
        </w:rPr>
        <w:t>63</w:t>
      </w:r>
      <w:r w:rsidRPr="00180D6F">
        <w:rPr>
          <w:rFonts w:ascii="Arial Narrow" w:hAnsi="Arial Narrow"/>
          <w:b/>
          <w:bCs/>
        </w:rPr>
        <w:t xml:space="preserve">. </w:t>
      </w:r>
    </w:p>
    <w:p w14:paraId="31C479EF" w14:textId="77777777" w:rsidR="00E40DBE" w:rsidRPr="00E40DBE" w:rsidRDefault="00E40DBE" w:rsidP="00E40DBE">
      <w:pPr>
        <w:ind w:left="284" w:firstLine="0"/>
        <w:rPr>
          <w:b/>
          <w:color w:val="17365D" w:themeColor="text2" w:themeShade="BF"/>
        </w:rPr>
      </w:pPr>
      <w:r w:rsidRPr="00E40DBE">
        <w:rPr>
          <w:b/>
          <w:color w:val="17365D" w:themeColor="text2" w:themeShade="BF"/>
        </w:rPr>
        <w:t>Směrové řešení:</w:t>
      </w:r>
    </w:p>
    <w:p w14:paraId="1988F263" w14:textId="77777777" w:rsidR="00E40DBE" w:rsidRPr="00E40DBE" w:rsidRDefault="00E40DBE" w:rsidP="00E40DBE">
      <w:pPr>
        <w:ind w:left="567" w:firstLine="0"/>
      </w:pPr>
    </w:p>
    <w:p w14:paraId="35C76DBF" w14:textId="77777777" w:rsidR="00E40DBE" w:rsidRPr="00E40DBE" w:rsidRDefault="00E40DBE" w:rsidP="00E40DBE">
      <w:pPr>
        <w:ind w:left="284" w:firstLine="0"/>
        <w:rPr>
          <w:b/>
          <w:color w:val="17365D" w:themeColor="text2" w:themeShade="BF"/>
        </w:rPr>
      </w:pPr>
      <w:r w:rsidRPr="00E40DBE">
        <w:rPr>
          <w:b/>
          <w:color w:val="17365D" w:themeColor="text2" w:themeShade="BF"/>
        </w:rPr>
        <w:t>Výškové řešení:</w:t>
      </w:r>
    </w:p>
    <w:p w14:paraId="3ECA118D" w14:textId="77777777" w:rsidR="00E40DBE" w:rsidRPr="00E40DBE" w:rsidRDefault="00E40DBE" w:rsidP="00E40DBE">
      <w:pPr>
        <w:ind w:left="567" w:firstLine="0"/>
      </w:pPr>
      <w:r w:rsidRPr="00E40DBE">
        <w:t xml:space="preserve">Výškové řešení respektuje stávající stav. </w:t>
      </w:r>
    </w:p>
    <w:p w14:paraId="69102DE7" w14:textId="77777777" w:rsidR="00E40DBE" w:rsidRPr="00E40DBE" w:rsidRDefault="00E40DBE" w:rsidP="00E40DBE">
      <w:pPr>
        <w:ind w:left="567" w:firstLine="0"/>
      </w:pPr>
    </w:p>
    <w:p w14:paraId="2CBDF566" w14:textId="77777777" w:rsidR="00E40DBE" w:rsidRPr="00E40DBE" w:rsidRDefault="00E40DBE" w:rsidP="00E40DBE">
      <w:pPr>
        <w:ind w:left="284" w:firstLine="0"/>
        <w:rPr>
          <w:b/>
          <w:color w:val="17365D" w:themeColor="text2" w:themeShade="BF"/>
        </w:rPr>
      </w:pPr>
      <w:r w:rsidRPr="00E40DBE">
        <w:rPr>
          <w:b/>
          <w:color w:val="17365D" w:themeColor="text2" w:themeShade="BF"/>
        </w:rPr>
        <w:t>Příčný sklon:</w:t>
      </w:r>
    </w:p>
    <w:p w14:paraId="62DE9905" w14:textId="588849B2" w:rsidR="002E1F0D" w:rsidRDefault="00E40DBE" w:rsidP="00E40DBE">
      <w:pPr>
        <w:ind w:left="567" w:firstLine="0"/>
      </w:pPr>
      <w:r w:rsidRPr="00E40DBE">
        <w:t xml:space="preserve">Komunikace je navržena v příčném sklonu </w:t>
      </w:r>
      <w:r w:rsidR="00AF5655">
        <w:t>2</w:t>
      </w:r>
      <w:r w:rsidR="009E3614">
        <w:t>,</w:t>
      </w:r>
      <w:r w:rsidR="0084006C">
        <w:t>00</w:t>
      </w:r>
      <w:r w:rsidRPr="00E40DBE">
        <w:t xml:space="preserve"> %.</w:t>
      </w:r>
      <w:r w:rsidR="00541D24">
        <w:t xml:space="preserve"> směřující </w:t>
      </w:r>
      <w:r w:rsidR="0084006C">
        <w:t>ke krajnici</w:t>
      </w:r>
      <w:r w:rsidR="00541D24">
        <w:t>.</w:t>
      </w:r>
    </w:p>
    <w:p w14:paraId="1F881B9E" w14:textId="05834703" w:rsidR="00361D59" w:rsidRDefault="00361D59" w:rsidP="00AF5655">
      <w:pPr>
        <w:spacing w:after="240"/>
        <w:ind w:firstLine="0"/>
      </w:pPr>
    </w:p>
    <w:p w14:paraId="1847F7FE" w14:textId="1C019643" w:rsidR="00AF5655" w:rsidRDefault="00AF5655" w:rsidP="00AF5655">
      <w:pPr>
        <w:spacing w:after="240"/>
        <w:ind w:firstLine="0"/>
      </w:pPr>
    </w:p>
    <w:p w14:paraId="03EE3CDA" w14:textId="65A118D6" w:rsidR="00AF5655" w:rsidRDefault="00AF5655" w:rsidP="00AF5655">
      <w:pPr>
        <w:spacing w:after="240"/>
        <w:ind w:firstLine="0"/>
      </w:pPr>
    </w:p>
    <w:p w14:paraId="7042B8EF" w14:textId="4ABD97F1" w:rsidR="00AF5655" w:rsidRDefault="00AF5655" w:rsidP="00AF5655">
      <w:pPr>
        <w:spacing w:after="240"/>
        <w:ind w:firstLine="0"/>
      </w:pPr>
    </w:p>
    <w:p w14:paraId="2D14253C" w14:textId="77777777" w:rsidR="00223E6B" w:rsidRDefault="00223E6B" w:rsidP="00AF5655">
      <w:pPr>
        <w:spacing w:after="240"/>
        <w:ind w:firstLine="0"/>
      </w:pPr>
    </w:p>
    <w:p w14:paraId="0DFE13F4" w14:textId="77777777" w:rsidR="00223E6B" w:rsidRDefault="00223E6B" w:rsidP="00AF5655">
      <w:pPr>
        <w:spacing w:after="240"/>
        <w:ind w:firstLine="0"/>
      </w:pPr>
    </w:p>
    <w:p w14:paraId="667AE0C6" w14:textId="130DFF2C" w:rsidR="00AF5655" w:rsidRDefault="00AF5655" w:rsidP="00AF5655">
      <w:pPr>
        <w:spacing w:after="240"/>
        <w:ind w:firstLine="0"/>
      </w:pPr>
    </w:p>
    <w:p w14:paraId="1B02FC66" w14:textId="77777777" w:rsidR="00AF5655" w:rsidRDefault="00AF5655" w:rsidP="00AF5655">
      <w:pPr>
        <w:spacing w:after="240"/>
        <w:ind w:firstLine="0"/>
      </w:pPr>
    </w:p>
    <w:p w14:paraId="7100FEDC" w14:textId="77777777" w:rsidR="00584F9E" w:rsidRPr="00F83906" w:rsidRDefault="00584F9E" w:rsidP="009D7960">
      <w:pPr>
        <w:pStyle w:val="Odstavecseseznamem"/>
        <w:numPr>
          <w:ilvl w:val="0"/>
          <w:numId w:val="39"/>
        </w:numPr>
        <w:overflowPunct w:val="0"/>
        <w:adjustRightInd w:val="0"/>
        <w:ind w:left="567" w:hanging="283"/>
        <w:textAlignment w:val="baseline"/>
        <w:rPr>
          <w:u w:val="single"/>
        </w:rPr>
      </w:pPr>
      <w:r>
        <w:rPr>
          <w:u w:val="single"/>
        </w:rPr>
        <w:lastRenderedPageBreak/>
        <w:t>MOSTNÍ OBJEKTY A ZDI</w:t>
      </w:r>
      <w:r w:rsidRPr="00F83906">
        <w:rPr>
          <w:u w:val="single"/>
        </w:rPr>
        <w:t>:</w:t>
      </w:r>
    </w:p>
    <w:p w14:paraId="4E3E38F4" w14:textId="77777777" w:rsidR="00584F9E" w:rsidRDefault="00584F9E" w:rsidP="00584F9E">
      <w:pPr>
        <w:pStyle w:val="Odstavecseseznamem"/>
        <w:ind w:left="1134" w:hanging="283"/>
      </w:pPr>
    </w:p>
    <w:p w14:paraId="441BD7C2" w14:textId="77777777" w:rsidR="00584F9E" w:rsidRDefault="00584F9E" w:rsidP="00584F9E">
      <w:pPr>
        <w:ind w:left="567" w:firstLine="0"/>
      </w:pPr>
      <w:r w:rsidRPr="00AB2CF3">
        <w:t xml:space="preserve">Nejsou navrhovány </w:t>
      </w:r>
    </w:p>
    <w:p w14:paraId="7B3115A0" w14:textId="77777777" w:rsidR="00584F9E" w:rsidRDefault="00584F9E" w:rsidP="00584F9E">
      <w:pPr>
        <w:ind w:left="567" w:firstLine="0"/>
      </w:pPr>
    </w:p>
    <w:p w14:paraId="25178766" w14:textId="77777777" w:rsidR="00584F9E" w:rsidRPr="00F83906" w:rsidRDefault="00584F9E" w:rsidP="009D7960">
      <w:pPr>
        <w:pStyle w:val="Odstavecseseznamem"/>
        <w:numPr>
          <w:ilvl w:val="0"/>
          <w:numId w:val="39"/>
        </w:numPr>
        <w:overflowPunct w:val="0"/>
        <w:adjustRightInd w:val="0"/>
        <w:ind w:left="567" w:hanging="283"/>
        <w:textAlignment w:val="baseline"/>
        <w:rPr>
          <w:u w:val="single"/>
        </w:rPr>
      </w:pPr>
      <w:r>
        <w:rPr>
          <w:u w:val="single"/>
        </w:rPr>
        <w:t>ODVODNĚNÍ POZEMNÍ KOMUNIKACE</w:t>
      </w:r>
      <w:r w:rsidRPr="00F83906">
        <w:rPr>
          <w:u w:val="single"/>
        </w:rPr>
        <w:t>:</w:t>
      </w:r>
    </w:p>
    <w:p w14:paraId="12B219AB" w14:textId="77777777" w:rsidR="00584F9E" w:rsidRDefault="00584F9E" w:rsidP="00584F9E">
      <w:pPr>
        <w:pStyle w:val="Odstavecseseznamem"/>
        <w:ind w:left="1134" w:hanging="283"/>
      </w:pPr>
    </w:p>
    <w:p w14:paraId="77AF7D6E" w14:textId="0B98BAB8" w:rsidR="009D7960" w:rsidRDefault="00584F9E" w:rsidP="00AF5655">
      <w:pPr>
        <w:ind w:left="567" w:firstLine="0"/>
      </w:pPr>
      <w:bookmarkStart w:id="2" w:name="_Hlk42098006"/>
      <w:r w:rsidRPr="0062400E">
        <w:t>Odvodnění navržených zpevněných ploch je realizováno pomocí příčných a podélných sklonů</w:t>
      </w:r>
      <w:r w:rsidR="00AF5655">
        <w:t>.</w:t>
      </w:r>
    </w:p>
    <w:bookmarkEnd w:id="2"/>
    <w:p w14:paraId="722C825F" w14:textId="77777777" w:rsidR="00584F9E" w:rsidRDefault="00584F9E" w:rsidP="009E1DD9">
      <w:pPr>
        <w:tabs>
          <w:tab w:val="num" w:pos="1134"/>
        </w:tabs>
        <w:ind w:firstLine="0"/>
      </w:pPr>
    </w:p>
    <w:p w14:paraId="30927657" w14:textId="77777777" w:rsidR="00584F9E" w:rsidRDefault="00584F9E" w:rsidP="009D7960">
      <w:pPr>
        <w:pStyle w:val="Odstavecseseznamem"/>
        <w:numPr>
          <w:ilvl w:val="0"/>
          <w:numId w:val="39"/>
        </w:numPr>
        <w:ind w:left="567" w:hanging="283"/>
        <w:rPr>
          <w:caps/>
          <w:u w:val="single"/>
        </w:rPr>
      </w:pPr>
      <w:r w:rsidRPr="00C20644">
        <w:rPr>
          <w:caps/>
          <w:u w:val="single"/>
        </w:rPr>
        <w:t>Tunely, podzemní stavby a galerie</w:t>
      </w:r>
    </w:p>
    <w:p w14:paraId="7DD2BCF2" w14:textId="77777777" w:rsidR="00584F9E" w:rsidRPr="00C20644" w:rsidRDefault="00584F9E" w:rsidP="00584F9E">
      <w:pPr>
        <w:pStyle w:val="Odstavecseseznamem"/>
        <w:ind w:left="567" w:firstLine="0"/>
        <w:rPr>
          <w:caps/>
          <w:u w:val="single"/>
        </w:rPr>
      </w:pPr>
    </w:p>
    <w:p w14:paraId="18A78BD9" w14:textId="77777777" w:rsidR="00584F9E" w:rsidRDefault="00584F9E" w:rsidP="00584F9E">
      <w:pPr>
        <w:ind w:left="567" w:firstLine="0"/>
      </w:pPr>
      <w:r>
        <w:t xml:space="preserve"> Vzhledem k charakteru stavby nejsou navrhována.</w:t>
      </w:r>
    </w:p>
    <w:p w14:paraId="6EACC817" w14:textId="77777777" w:rsidR="00584F9E" w:rsidRDefault="00584F9E" w:rsidP="00584F9E">
      <w:pPr>
        <w:ind w:left="709" w:firstLine="0"/>
      </w:pPr>
    </w:p>
    <w:p w14:paraId="75850666" w14:textId="77777777" w:rsidR="00584F9E" w:rsidRDefault="00584F9E" w:rsidP="009D7960">
      <w:pPr>
        <w:pStyle w:val="Odstavecseseznamem"/>
        <w:numPr>
          <w:ilvl w:val="0"/>
          <w:numId w:val="39"/>
        </w:numPr>
        <w:overflowPunct w:val="0"/>
        <w:adjustRightInd w:val="0"/>
        <w:ind w:left="567" w:hanging="283"/>
        <w:textAlignment w:val="baseline"/>
        <w:rPr>
          <w:caps/>
          <w:u w:val="single"/>
        </w:rPr>
      </w:pPr>
      <w:r w:rsidRPr="00C20644">
        <w:rPr>
          <w:caps/>
          <w:u w:val="single"/>
        </w:rPr>
        <w:t>Obslužná zařízení, veřejná parkoviště, únikové zóny a protihlukové clony</w:t>
      </w:r>
    </w:p>
    <w:p w14:paraId="0B537490" w14:textId="77777777" w:rsidR="00584F9E" w:rsidRPr="00C20644" w:rsidRDefault="00584F9E" w:rsidP="00584F9E">
      <w:pPr>
        <w:pStyle w:val="Odstavecseseznamem"/>
        <w:overflowPunct w:val="0"/>
        <w:adjustRightInd w:val="0"/>
        <w:ind w:left="567" w:firstLine="0"/>
        <w:textAlignment w:val="baseline"/>
        <w:rPr>
          <w:caps/>
          <w:u w:val="single"/>
        </w:rPr>
      </w:pPr>
    </w:p>
    <w:p w14:paraId="1BAB7562" w14:textId="2685FB77" w:rsidR="00FC6378" w:rsidRDefault="00584F9E" w:rsidP="00584F9E">
      <w:pPr>
        <w:ind w:left="567" w:firstLine="0"/>
      </w:pPr>
      <w:r>
        <w:t>Vzhledem k charakteru stavby nejsou navrhována.</w:t>
      </w:r>
    </w:p>
    <w:p w14:paraId="1BC2E581" w14:textId="2108830C" w:rsidR="00584F9E" w:rsidRDefault="00584F9E" w:rsidP="00FC6378">
      <w:pPr>
        <w:autoSpaceDE/>
        <w:autoSpaceDN/>
        <w:ind w:firstLine="0"/>
        <w:jc w:val="left"/>
      </w:pPr>
    </w:p>
    <w:p w14:paraId="1EEB427C" w14:textId="77777777" w:rsidR="00584F9E" w:rsidRPr="0059574A" w:rsidRDefault="00584F9E" w:rsidP="009D7960">
      <w:pPr>
        <w:pStyle w:val="Odstavecseseznamem"/>
        <w:numPr>
          <w:ilvl w:val="0"/>
          <w:numId w:val="39"/>
        </w:numPr>
        <w:overflowPunct w:val="0"/>
        <w:adjustRightInd w:val="0"/>
        <w:ind w:left="567" w:hanging="283"/>
        <w:textAlignment w:val="baseline"/>
        <w:rPr>
          <w:caps/>
          <w:u w:val="single"/>
        </w:rPr>
      </w:pPr>
      <w:r w:rsidRPr="0059574A">
        <w:rPr>
          <w:caps/>
          <w:u w:val="single"/>
        </w:rPr>
        <w:t>Vybavení pozemní komunikace</w:t>
      </w:r>
    </w:p>
    <w:p w14:paraId="42624080" w14:textId="77777777" w:rsidR="00584F9E" w:rsidRPr="00EF37F1" w:rsidRDefault="00584F9E" w:rsidP="00584F9E">
      <w:pPr>
        <w:ind w:left="709" w:firstLine="0"/>
        <w:rPr>
          <w:b/>
        </w:rPr>
      </w:pPr>
    </w:p>
    <w:p w14:paraId="4E5143D8" w14:textId="77777777" w:rsidR="00584F9E" w:rsidRDefault="00584F9E" w:rsidP="00584F9E">
      <w:pPr>
        <w:numPr>
          <w:ilvl w:val="0"/>
          <w:numId w:val="27"/>
        </w:numPr>
        <w:tabs>
          <w:tab w:val="num" w:pos="851"/>
        </w:tabs>
        <w:overflowPunct w:val="0"/>
        <w:adjustRightInd w:val="0"/>
        <w:ind w:left="567" w:hanging="283"/>
        <w:textAlignment w:val="baseline"/>
      </w:pPr>
      <w:r>
        <w:t>Záchytná bezpečnostní zařízení</w:t>
      </w:r>
    </w:p>
    <w:p w14:paraId="1EA48B0A" w14:textId="77777777" w:rsidR="00584F9E" w:rsidRDefault="00584F9E" w:rsidP="00584F9E">
      <w:pPr>
        <w:overflowPunct w:val="0"/>
        <w:adjustRightInd w:val="0"/>
        <w:ind w:left="567" w:firstLine="0"/>
        <w:textAlignment w:val="baseline"/>
      </w:pPr>
    </w:p>
    <w:p w14:paraId="2976C2BF" w14:textId="77777777" w:rsidR="00584F9E" w:rsidRDefault="00584F9E" w:rsidP="00584F9E">
      <w:pPr>
        <w:ind w:left="567" w:firstLine="0"/>
      </w:pPr>
      <w:r>
        <w:t>Vzhledem k charakteru stavby nejsou navrhována</w:t>
      </w:r>
    </w:p>
    <w:p w14:paraId="4C19D122" w14:textId="77777777" w:rsidR="00584F9E" w:rsidRDefault="00584F9E" w:rsidP="00584F9E">
      <w:pPr>
        <w:ind w:left="709" w:firstLine="0"/>
      </w:pPr>
    </w:p>
    <w:p w14:paraId="1578E497" w14:textId="77777777" w:rsidR="00584F9E" w:rsidRDefault="00584F9E" w:rsidP="00584F9E">
      <w:pPr>
        <w:numPr>
          <w:ilvl w:val="0"/>
          <w:numId w:val="27"/>
        </w:numPr>
        <w:overflowPunct w:val="0"/>
        <w:adjustRightInd w:val="0"/>
        <w:ind w:left="567" w:hanging="283"/>
        <w:textAlignment w:val="baseline"/>
      </w:pPr>
      <w:r>
        <w:t>Dopravní značky, dopravní zařízení, světelné signály, zařízení pro provozní informace a telematiku</w:t>
      </w:r>
    </w:p>
    <w:p w14:paraId="626EA078" w14:textId="77777777" w:rsidR="009E1DD9" w:rsidRDefault="009E1DD9" w:rsidP="009E1DD9">
      <w:pPr>
        <w:ind w:firstLine="567"/>
      </w:pPr>
    </w:p>
    <w:p w14:paraId="18C617CF" w14:textId="77777777" w:rsidR="00FC6378" w:rsidRDefault="00FC6378" w:rsidP="00FC6378">
      <w:pPr>
        <w:ind w:left="567" w:firstLine="0"/>
      </w:pPr>
      <w:r>
        <w:t>Vzhledem k charakteru stavby nejsou navrhována</w:t>
      </w:r>
    </w:p>
    <w:p w14:paraId="77A33DE3" w14:textId="77777777" w:rsidR="00584F9E" w:rsidRDefault="00584F9E" w:rsidP="001E5866">
      <w:pPr>
        <w:ind w:left="567" w:firstLine="0"/>
      </w:pPr>
    </w:p>
    <w:p w14:paraId="4C8A32B0" w14:textId="77777777" w:rsidR="00584F9E" w:rsidRPr="00705B52" w:rsidRDefault="00584F9E" w:rsidP="00584F9E">
      <w:pPr>
        <w:ind w:firstLine="284"/>
        <w:rPr>
          <w:color w:val="17365D" w:themeColor="text2" w:themeShade="BF"/>
        </w:rPr>
      </w:pPr>
      <w:r w:rsidRPr="00705B52">
        <w:rPr>
          <w:color w:val="17365D" w:themeColor="text2" w:themeShade="BF"/>
        </w:rPr>
        <w:t>Dočasné dopravní značení:</w:t>
      </w:r>
    </w:p>
    <w:p w14:paraId="6CC76247" w14:textId="77777777" w:rsidR="00584F9E" w:rsidRPr="00207FB8" w:rsidRDefault="00584F9E" w:rsidP="00584F9E"/>
    <w:p w14:paraId="38121D8D" w14:textId="77777777" w:rsidR="00584F9E" w:rsidRDefault="00584F9E" w:rsidP="00584F9E">
      <w:pPr>
        <w:ind w:left="284" w:firstLine="0"/>
      </w:pPr>
      <w:r w:rsidRPr="00207FB8">
        <w:t>V průběhu stavebních prací také dojde k dočasnému dopravnímu značení, informující účastníky silničního provozu o p</w:t>
      </w:r>
      <w:r>
        <w:t xml:space="preserve">robíhajících stavebních pracích, </w:t>
      </w:r>
      <w:r w:rsidRPr="000E100C">
        <w:t xml:space="preserve">označeno příslušnými dočasnými dopravními značkami dle </w:t>
      </w:r>
      <w:r w:rsidRPr="0021787E">
        <w:t>TP 66 a ohraničeno</w:t>
      </w:r>
      <w:r w:rsidRPr="000E100C">
        <w:t xml:space="preserve"> pomocí mobilních zábran, aby bylo zamezeno vstupu na staveniště. </w:t>
      </w:r>
      <w:r w:rsidRPr="0021787E">
        <w:t>V rámci stavebních prací dojde k úpravám chodníků v místech vstupu do objektů, a proto tím bude dotčen stávající stav. Bude vytvořeno minimálně jedno místo, kterým budou moci osoby s omezenou schopností pohybu a orientace překonat staveniště. Například přes výkop dojde k osazení lávky se zábradlím a spodním madlem pro možnost mapování bílou holí.</w:t>
      </w:r>
    </w:p>
    <w:p w14:paraId="2A048975" w14:textId="77777777" w:rsidR="00584F9E" w:rsidRDefault="00584F9E" w:rsidP="00584F9E"/>
    <w:p w14:paraId="0B1A222D" w14:textId="4B1C3857" w:rsidR="00584F9E" w:rsidRDefault="00584F9E" w:rsidP="00584F9E">
      <w:pPr>
        <w:numPr>
          <w:ilvl w:val="0"/>
          <w:numId w:val="27"/>
        </w:numPr>
        <w:tabs>
          <w:tab w:val="num" w:pos="851"/>
        </w:tabs>
        <w:overflowPunct w:val="0"/>
        <w:adjustRightInd w:val="0"/>
        <w:ind w:left="567" w:hanging="283"/>
        <w:textAlignment w:val="baseline"/>
      </w:pPr>
      <w:r w:rsidRPr="004A2B0B">
        <w:t>Veřejné osvětlení</w:t>
      </w:r>
      <w:r w:rsidR="009E1DD9">
        <w:t xml:space="preserve"> </w:t>
      </w:r>
    </w:p>
    <w:p w14:paraId="393AC772" w14:textId="77777777" w:rsidR="009E1DD9" w:rsidRDefault="009E1DD9" w:rsidP="009E1DD9">
      <w:pPr>
        <w:overflowPunct w:val="0"/>
        <w:adjustRightInd w:val="0"/>
        <w:ind w:left="567" w:firstLine="0"/>
        <w:textAlignment w:val="baseline"/>
      </w:pPr>
    </w:p>
    <w:p w14:paraId="14AA3681" w14:textId="63471699" w:rsidR="009E1DD9" w:rsidRDefault="009E1DD9" w:rsidP="009E1DD9">
      <w:pPr>
        <w:overflowPunct w:val="0"/>
        <w:adjustRightInd w:val="0"/>
        <w:ind w:left="567" w:firstLine="0"/>
        <w:textAlignment w:val="baseline"/>
      </w:pPr>
      <w:r>
        <w:t>Není řešeno</w:t>
      </w:r>
    </w:p>
    <w:p w14:paraId="3616DE83" w14:textId="77777777" w:rsidR="00584F9E" w:rsidRDefault="00584F9E" w:rsidP="00584F9E">
      <w:pPr>
        <w:ind w:left="709" w:firstLine="0"/>
      </w:pPr>
    </w:p>
    <w:p w14:paraId="26632254" w14:textId="77777777" w:rsidR="00584F9E" w:rsidRDefault="00584F9E" w:rsidP="00584F9E">
      <w:pPr>
        <w:numPr>
          <w:ilvl w:val="0"/>
          <w:numId w:val="27"/>
        </w:numPr>
        <w:overflowPunct w:val="0"/>
        <w:adjustRightInd w:val="0"/>
        <w:ind w:left="567" w:hanging="283"/>
        <w:textAlignment w:val="baseline"/>
      </w:pPr>
      <w:r>
        <w:t>Ochrany proti vzniku volně žijících živočichů na komunikace a umožnění jejich migrace přes komunikace</w:t>
      </w:r>
    </w:p>
    <w:p w14:paraId="4428C915" w14:textId="77777777" w:rsidR="00584F9E" w:rsidRDefault="00584F9E" w:rsidP="00584F9E">
      <w:pPr>
        <w:ind w:left="709" w:firstLine="0"/>
      </w:pPr>
    </w:p>
    <w:p w14:paraId="6BB6F8ED" w14:textId="77777777" w:rsidR="00584F9E" w:rsidRDefault="00584F9E" w:rsidP="00584F9E">
      <w:pPr>
        <w:pStyle w:val="Odstavecseseznamem"/>
        <w:ind w:left="567" w:hanging="11"/>
      </w:pPr>
      <w:r>
        <w:t>Vzhledem k charakteru stavby nejsou navrhována</w:t>
      </w:r>
    </w:p>
    <w:p w14:paraId="6578952E" w14:textId="77777777" w:rsidR="00584F9E" w:rsidRDefault="00584F9E" w:rsidP="00584F9E">
      <w:pPr>
        <w:ind w:left="709" w:firstLine="0"/>
      </w:pPr>
    </w:p>
    <w:p w14:paraId="5DFFF3EE" w14:textId="77777777" w:rsidR="00584F9E" w:rsidRDefault="00584F9E" w:rsidP="00584F9E">
      <w:pPr>
        <w:numPr>
          <w:ilvl w:val="0"/>
          <w:numId w:val="27"/>
        </w:numPr>
        <w:tabs>
          <w:tab w:val="num" w:pos="1134"/>
        </w:tabs>
        <w:overflowPunct w:val="0"/>
        <w:adjustRightInd w:val="0"/>
        <w:ind w:left="567" w:hanging="283"/>
        <w:textAlignment w:val="baseline"/>
      </w:pPr>
      <w:r>
        <w:t>Clony a sítě proti oslnění</w:t>
      </w:r>
    </w:p>
    <w:p w14:paraId="3F3DD2B8" w14:textId="77777777" w:rsidR="00584F9E" w:rsidRDefault="00584F9E" w:rsidP="00584F9E">
      <w:pPr>
        <w:ind w:left="709" w:firstLine="0"/>
      </w:pPr>
    </w:p>
    <w:p w14:paraId="31BB75B8" w14:textId="3FE24E60" w:rsidR="00584F9E" w:rsidRDefault="00584F9E" w:rsidP="00AF6E4C">
      <w:pPr>
        <w:pStyle w:val="Odstavecseseznamem"/>
        <w:ind w:left="567" w:hanging="11"/>
      </w:pPr>
      <w:r>
        <w:t>Vzhledem k charakteru stavby nejsou navrhována.</w:t>
      </w:r>
    </w:p>
    <w:p w14:paraId="76E68D2A" w14:textId="77777777" w:rsidR="00584F9E" w:rsidRPr="0059574A" w:rsidRDefault="00584F9E" w:rsidP="009D7960">
      <w:pPr>
        <w:pStyle w:val="Odstavecseseznamem"/>
        <w:numPr>
          <w:ilvl w:val="0"/>
          <w:numId w:val="39"/>
        </w:numPr>
        <w:overflowPunct w:val="0"/>
        <w:adjustRightInd w:val="0"/>
        <w:ind w:left="567" w:hanging="283"/>
        <w:textAlignment w:val="baseline"/>
        <w:rPr>
          <w:caps/>
          <w:u w:val="single"/>
        </w:rPr>
      </w:pPr>
      <w:r w:rsidRPr="0059574A">
        <w:rPr>
          <w:caps/>
          <w:u w:val="single"/>
        </w:rPr>
        <w:t>Objekty ostatních skupin objektů</w:t>
      </w:r>
    </w:p>
    <w:p w14:paraId="05C276E7" w14:textId="77777777" w:rsidR="00584F9E" w:rsidRPr="00AB2CF3" w:rsidRDefault="00584F9E" w:rsidP="00584F9E">
      <w:pPr>
        <w:tabs>
          <w:tab w:val="num" w:pos="2520"/>
        </w:tabs>
        <w:ind w:left="709" w:firstLine="0"/>
        <w:rPr>
          <w:highlight w:val="yellow"/>
        </w:rPr>
      </w:pPr>
    </w:p>
    <w:p w14:paraId="10582C1A" w14:textId="73B9ED4C" w:rsidR="00584F9E" w:rsidRDefault="00584F9E" w:rsidP="00584F9E">
      <w:pPr>
        <w:ind w:left="360" w:firstLine="0"/>
      </w:pPr>
      <w:r w:rsidRPr="00AB2CF3">
        <w:t>– nejsou součástí dokumentace</w:t>
      </w:r>
    </w:p>
    <w:p w14:paraId="21A08D0E" w14:textId="5E982D3D" w:rsidR="00584F9E" w:rsidRDefault="00584F9E" w:rsidP="00FC6378">
      <w:pPr>
        <w:ind w:firstLine="0"/>
        <w:rPr>
          <w:b/>
        </w:rPr>
      </w:pPr>
    </w:p>
    <w:p w14:paraId="0F0C5AC0" w14:textId="68022634" w:rsidR="00AF5655" w:rsidRDefault="00AF5655" w:rsidP="00FC6378">
      <w:pPr>
        <w:ind w:firstLine="0"/>
        <w:rPr>
          <w:b/>
        </w:rPr>
      </w:pPr>
    </w:p>
    <w:p w14:paraId="35808A68" w14:textId="1F4A98BE" w:rsidR="00AF5655" w:rsidRDefault="00AF5655" w:rsidP="00FC6378">
      <w:pPr>
        <w:ind w:firstLine="0"/>
        <w:rPr>
          <w:b/>
        </w:rPr>
      </w:pPr>
    </w:p>
    <w:p w14:paraId="0BD26627" w14:textId="77777777" w:rsidR="00AF5655" w:rsidRPr="007A22F8" w:rsidRDefault="00AF5655" w:rsidP="00FC6378">
      <w:pPr>
        <w:ind w:firstLine="0"/>
        <w:rPr>
          <w:b/>
        </w:rPr>
      </w:pPr>
    </w:p>
    <w:p w14:paraId="275020FD" w14:textId="77777777" w:rsidR="00584F9E" w:rsidRDefault="00584F9E" w:rsidP="00584F9E">
      <w:pPr>
        <w:ind w:left="284" w:firstLine="0"/>
        <w:rPr>
          <w:rFonts w:cs="Arial Narrow"/>
          <w:b/>
          <w:color w:val="365F91" w:themeColor="accent1" w:themeShade="BF"/>
          <w:szCs w:val="22"/>
        </w:rPr>
      </w:pPr>
      <w:r w:rsidRPr="0059574A">
        <w:rPr>
          <w:rFonts w:cs="Arial Narrow"/>
          <w:b/>
          <w:color w:val="365F91" w:themeColor="accent1" w:themeShade="BF"/>
          <w:szCs w:val="22"/>
        </w:rPr>
        <w:lastRenderedPageBreak/>
        <w:t>B. 2.7 Základní charakteristika technických a technologických zřízení</w:t>
      </w:r>
    </w:p>
    <w:p w14:paraId="480E47A7" w14:textId="77777777" w:rsidR="00584F9E" w:rsidRPr="005360E2" w:rsidRDefault="00584F9E" w:rsidP="00584F9E">
      <w:pPr>
        <w:ind w:left="284" w:firstLine="0"/>
        <w:rPr>
          <w:b/>
          <w:sz w:val="26"/>
          <w:szCs w:val="26"/>
        </w:rPr>
      </w:pPr>
    </w:p>
    <w:p w14:paraId="66DF9EEB" w14:textId="77777777" w:rsidR="00584F9E" w:rsidRPr="00AB2CF3" w:rsidRDefault="00584F9E" w:rsidP="00584F9E">
      <w:pPr>
        <w:ind w:left="360" w:firstLine="0"/>
      </w:pPr>
      <w:r w:rsidRPr="00AB2CF3">
        <w:t>– nejsou součástí dokumentace</w:t>
      </w:r>
    </w:p>
    <w:p w14:paraId="2BE081A0" w14:textId="77777777" w:rsidR="00584F9E" w:rsidRPr="00A4364A" w:rsidRDefault="00584F9E" w:rsidP="00584F9E">
      <w:pPr>
        <w:ind w:left="360" w:firstLine="0"/>
        <w:rPr>
          <w:b/>
        </w:rPr>
      </w:pPr>
    </w:p>
    <w:p w14:paraId="5ED9B250" w14:textId="77777777" w:rsidR="00584F9E" w:rsidRPr="0059574A" w:rsidRDefault="00584F9E" w:rsidP="00584F9E">
      <w:pPr>
        <w:ind w:left="284" w:firstLine="0"/>
        <w:rPr>
          <w:rFonts w:cs="Arial Narrow"/>
          <w:b/>
          <w:color w:val="365F91" w:themeColor="accent1" w:themeShade="BF"/>
          <w:szCs w:val="22"/>
        </w:rPr>
      </w:pPr>
      <w:r w:rsidRPr="0059574A">
        <w:rPr>
          <w:rFonts w:cs="Arial Narrow"/>
          <w:b/>
          <w:color w:val="365F91" w:themeColor="accent1" w:themeShade="BF"/>
          <w:szCs w:val="22"/>
        </w:rPr>
        <w:t xml:space="preserve">B. 2.8 Zásady požárně bezpečnostního řešení </w:t>
      </w:r>
    </w:p>
    <w:p w14:paraId="609A8313" w14:textId="77777777" w:rsidR="00584F9E" w:rsidRPr="00A4364A" w:rsidRDefault="00584F9E" w:rsidP="00584F9E">
      <w:pPr>
        <w:ind w:left="360" w:firstLine="0"/>
        <w:rPr>
          <w:b/>
        </w:rPr>
      </w:pPr>
    </w:p>
    <w:p w14:paraId="22A34BD7" w14:textId="5B684F52" w:rsidR="00584F9E" w:rsidRDefault="00584F9E" w:rsidP="00BA4F9D">
      <w:pPr>
        <w:ind w:left="567" w:firstLine="0"/>
        <w:jc w:val="left"/>
        <w:rPr>
          <w:b/>
        </w:rPr>
      </w:pPr>
      <w:r w:rsidRPr="009E7646">
        <w:rPr>
          <w:b/>
        </w:rPr>
        <w:t xml:space="preserve">Zajištění požární ochrany (zákon o požární ochraně č. 133/1985 Sb. a vyhláška MV </w:t>
      </w:r>
      <w:r w:rsidRPr="009E7646">
        <w:rPr>
          <w:b/>
        </w:rPr>
        <w:tab/>
        <w:t>246/2001 Sb.)</w:t>
      </w:r>
      <w:r w:rsidRPr="009E7646">
        <w:rPr>
          <w:rFonts w:ascii="Tahoma" w:hAnsi="Tahoma" w:cs="Tahoma"/>
          <w:b/>
          <w:sz w:val="20"/>
        </w:rPr>
        <w:t xml:space="preserve">  </w:t>
      </w:r>
      <w:r w:rsidRPr="009E7646">
        <w:rPr>
          <w:b/>
          <w:u w:val="single"/>
        </w:rPr>
        <w:t>v průběhu stavby</w:t>
      </w:r>
      <w:r w:rsidRPr="009E7646">
        <w:rPr>
          <w:b/>
        </w:rPr>
        <w:t xml:space="preserve">. </w:t>
      </w:r>
    </w:p>
    <w:p w14:paraId="4BB7DF05" w14:textId="57711CF0" w:rsidR="00940278" w:rsidRDefault="00940278" w:rsidP="00BA4F9D">
      <w:pPr>
        <w:ind w:left="567" w:firstLine="0"/>
        <w:jc w:val="left"/>
        <w:rPr>
          <w:b/>
        </w:rPr>
      </w:pPr>
      <w:r w:rsidRPr="00940278">
        <w:rPr>
          <w:b/>
        </w:rPr>
        <w:t>Stavba „</w:t>
      </w:r>
      <w:r w:rsidR="0084006C" w:rsidRPr="0084006C">
        <w:rPr>
          <w:b/>
        </w:rPr>
        <w:t>Výhybna na silnici III/31223</w:t>
      </w:r>
      <w:r w:rsidRPr="00940278">
        <w:rPr>
          <w:b/>
        </w:rPr>
        <w:t>“ je dle § 39 odst. 1 písm. a) zařazena do kategorie 0, nepředstavující zvláštní nebezpečí.</w:t>
      </w:r>
    </w:p>
    <w:p w14:paraId="6DA14C12" w14:textId="77777777" w:rsidR="00584F9E" w:rsidRDefault="00584F9E" w:rsidP="00BA4F9D">
      <w:pPr>
        <w:ind w:left="567" w:firstLine="0"/>
        <w:jc w:val="left"/>
        <w:rPr>
          <w:rFonts w:cs="Arial Narrow"/>
          <w:szCs w:val="22"/>
        </w:rPr>
      </w:pPr>
    </w:p>
    <w:p w14:paraId="5FF04DFE" w14:textId="77777777" w:rsidR="00584F9E" w:rsidRPr="009B6AA1" w:rsidRDefault="00584F9E" w:rsidP="00BA4F9D">
      <w:pPr>
        <w:tabs>
          <w:tab w:val="num" w:pos="709"/>
        </w:tabs>
        <w:ind w:left="567" w:firstLine="0"/>
        <w:jc w:val="left"/>
        <w:rPr>
          <w:rFonts w:cs="Arial Narrow"/>
          <w:szCs w:val="22"/>
        </w:rPr>
      </w:pPr>
      <w:r>
        <w:rPr>
          <w:rFonts w:cs="Arial Narrow"/>
          <w:szCs w:val="22"/>
        </w:rPr>
        <w:t>N</w:t>
      </w:r>
      <w:r w:rsidRPr="009B6AA1">
        <w:rPr>
          <w:rFonts w:cs="Arial Narrow"/>
          <w:szCs w:val="22"/>
        </w:rPr>
        <w:t>ejsou kladeny zvláštní požadavky na požární zabezpečení během realizace stavby.</w:t>
      </w:r>
    </w:p>
    <w:p w14:paraId="20ECE211" w14:textId="77777777" w:rsidR="00584F9E" w:rsidRDefault="00584F9E" w:rsidP="00BA4F9D">
      <w:pPr>
        <w:ind w:left="567" w:firstLine="0"/>
        <w:jc w:val="left"/>
        <w:rPr>
          <w:rFonts w:cs="Arial Narrow"/>
          <w:szCs w:val="22"/>
        </w:rPr>
      </w:pPr>
      <w:r>
        <w:rPr>
          <w:rFonts w:cs="Arial Narrow"/>
          <w:szCs w:val="22"/>
        </w:rPr>
        <w:t>Stávající ší</w:t>
      </w:r>
      <w:r w:rsidRPr="002B59C1">
        <w:rPr>
          <w:rFonts w:cs="Arial Narrow"/>
          <w:szCs w:val="22"/>
        </w:rPr>
        <w:t>řka vozovky komunikace se nemění,</w:t>
      </w:r>
      <w:r>
        <w:rPr>
          <w:rFonts w:cs="Arial Narrow"/>
          <w:szCs w:val="22"/>
        </w:rPr>
        <w:t xml:space="preserve"> sjezdy z přilehlých</w:t>
      </w:r>
      <w:r w:rsidRPr="002B59C1">
        <w:rPr>
          <w:rFonts w:cs="Arial Narrow"/>
          <w:szCs w:val="22"/>
        </w:rPr>
        <w:t xml:space="preserve"> ko</w:t>
      </w:r>
      <w:r>
        <w:rPr>
          <w:rFonts w:cs="Arial Narrow"/>
          <w:szCs w:val="22"/>
        </w:rPr>
        <w:t>munikací</w:t>
      </w:r>
      <w:r w:rsidRPr="002B59C1">
        <w:rPr>
          <w:rFonts w:cs="Arial Narrow"/>
          <w:szCs w:val="22"/>
        </w:rPr>
        <w:t xml:space="preserve"> byly navrženy tak, aby šířkově a tvarově umožnily bezproblémový vjezd vozidel HZS, příjezd vozidel RZS a vozidel záchranného systému. </w:t>
      </w:r>
    </w:p>
    <w:p w14:paraId="3AA96305" w14:textId="77777777" w:rsidR="00584F9E" w:rsidRPr="002B59C1" w:rsidRDefault="00584F9E" w:rsidP="00BA4F9D">
      <w:pPr>
        <w:ind w:left="567" w:firstLine="0"/>
        <w:jc w:val="left"/>
        <w:rPr>
          <w:rFonts w:cs="Arial Narrow"/>
          <w:szCs w:val="22"/>
        </w:rPr>
      </w:pPr>
    </w:p>
    <w:p w14:paraId="0F487D2D" w14:textId="77777777" w:rsidR="00584F9E" w:rsidRDefault="00584F9E" w:rsidP="00BA4F9D">
      <w:pPr>
        <w:ind w:left="567" w:firstLine="0"/>
        <w:jc w:val="left"/>
        <w:rPr>
          <w:rFonts w:cs="Arial Narrow"/>
          <w:szCs w:val="22"/>
        </w:rPr>
      </w:pPr>
      <w:r w:rsidRPr="009B6AA1">
        <w:rPr>
          <w:rFonts w:cs="Arial Narrow"/>
          <w:szCs w:val="22"/>
        </w:rPr>
        <w:t>Veškeré hydranty, šoupata apod. zůstáv</w:t>
      </w:r>
      <w:r>
        <w:rPr>
          <w:rFonts w:cs="Arial Narrow"/>
          <w:szCs w:val="22"/>
        </w:rPr>
        <w:t xml:space="preserve">ají zachovány. Výstupy šachet </w:t>
      </w:r>
      <w:r w:rsidRPr="009B6AA1">
        <w:rPr>
          <w:rFonts w:cs="Arial Narrow"/>
          <w:szCs w:val="22"/>
        </w:rPr>
        <w:t>budou výškově upraveny s ohledem na novou niveletu zpevněných a nezpevněných ploch a bude k nim umožněn přístup i během výstavby.</w:t>
      </w:r>
    </w:p>
    <w:p w14:paraId="6AF6F053" w14:textId="77777777" w:rsidR="00584F9E" w:rsidRPr="009B6AA1" w:rsidRDefault="00584F9E" w:rsidP="00BA4F9D">
      <w:pPr>
        <w:ind w:left="567" w:firstLine="0"/>
        <w:jc w:val="left"/>
        <w:rPr>
          <w:rFonts w:cs="Arial Narrow"/>
          <w:szCs w:val="22"/>
        </w:rPr>
      </w:pPr>
    </w:p>
    <w:p w14:paraId="1E6E9D36" w14:textId="77777777" w:rsidR="00584F9E" w:rsidRPr="009B6AA1" w:rsidRDefault="00584F9E" w:rsidP="00BA4F9D">
      <w:pPr>
        <w:ind w:left="567" w:firstLine="0"/>
        <w:jc w:val="left"/>
        <w:rPr>
          <w:rFonts w:cs="Arial Narrow"/>
          <w:szCs w:val="22"/>
        </w:rPr>
      </w:pPr>
      <w:r w:rsidRPr="009B6AA1">
        <w:rPr>
          <w:rFonts w:cs="Arial Narrow"/>
          <w:szCs w:val="22"/>
        </w:rPr>
        <w:t xml:space="preserve">Zároveň komunikace a sjezdy splňují požadavky na únosnost požárních vozidel (min. 24 t). </w:t>
      </w:r>
    </w:p>
    <w:p w14:paraId="1491DA3D" w14:textId="77777777" w:rsidR="00584F9E" w:rsidRPr="009B6AA1" w:rsidRDefault="00584F9E" w:rsidP="00BA4F9D">
      <w:pPr>
        <w:ind w:left="567" w:firstLine="0"/>
        <w:jc w:val="left"/>
        <w:rPr>
          <w:rFonts w:cs="Arial Narrow"/>
          <w:szCs w:val="22"/>
        </w:rPr>
      </w:pPr>
      <w:r w:rsidRPr="009B6AA1">
        <w:rPr>
          <w:rFonts w:cs="Arial Narrow"/>
          <w:szCs w:val="22"/>
        </w:rPr>
        <w:t xml:space="preserve">V upravované lokalitě nejsou v současnosti vyznačeny nástupní plochy pro požární vozidla, a proto není požadováno vyznačení těchto ploch při rekonstrukci zpevněných ploch. </w:t>
      </w:r>
    </w:p>
    <w:p w14:paraId="3A6E23C9" w14:textId="77777777" w:rsidR="00584F9E" w:rsidRDefault="00584F9E" w:rsidP="00BA4F9D">
      <w:pPr>
        <w:ind w:left="567" w:firstLine="0"/>
        <w:jc w:val="left"/>
        <w:rPr>
          <w:rFonts w:cs="Arial Narrow"/>
          <w:szCs w:val="22"/>
        </w:rPr>
      </w:pPr>
    </w:p>
    <w:p w14:paraId="2E5FB6C1" w14:textId="77777777" w:rsidR="00584F9E" w:rsidRPr="009E7646" w:rsidRDefault="00584F9E" w:rsidP="00BA4F9D">
      <w:pPr>
        <w:ind w:left="567" w:firstLine="0"/>
        <w:jc w:val="left"/>
        <w:rPr>
          <w:b/>
          <w:bCs/>
          <w:caps/>
        </w:rPr>
      </w:pPr>
      <w:r w:rsidRPr="00865A64">
        <w:rPr>
          <w:rFonts w:cs="Arial Narrow"/>
          <w:szCs w:val="22"/>
        </w:rPr>
        <w:t>Zákon o požární ochraně nám dává povinnost vytvořit podmínky pro účinnou ochranu života a zdraví občanů a majetku před požáry a jiných mimořádných událostech. Každý je povinen počínat si tak, aby nezavdal příčinu ke vzniku požáru, neohrozil život a zdraví osob, zvířata a majetek. Při zdolávání požárů a jiných mimořádných událostí je povinen poskytovat přiměřenou osobní pomoc, nevystaví-li tím vážnému nebezpečí nebo ohrožení sebe nebo osoby blízké anebo nebrání-li mu v tom důležitá okolnost, a potřebnou věcnou pomoc. Povinností vyplývající ze zákona o požární ochraně jsou konkrétně řešeny pomocí „vyhlášky o požární prevenci“ 246/2001 Sb.</w:t>
      </w:r>
    </w:p>
    <w:p w14:paraId="28F2D0B3" w14:textId="77777777" w:rsidR="00584F9E" w:rsidRPr="00865A64" w:rsidRDefault="00584F9E" w:rsidP="00584F9E">
      <w:pPr>
        <w:pStyle w:val="Zkladntext"/>
        <w:numPr>
          <w:ilvl w:val="0"/>
          <w:numId w:val="3"/>
        </w:numPr>
        <w:autoSpaceDE/>
        <w:autoSpaceDN/>
        <w:spacing w:before="120" w:after="0"/>
        <w:rPr>
          <w:rFonts w:ascii="Arial Narrow" w:hAnsi="Arial Narrow" w:cs="Arial Narrow"/>
          <w:noProof w:val="0"/>
          <w:lang w:val="cs-CZ"/>
        </w:rPr>
      </w:pPr>
      <w:r w:rsidRPr="00865A64">
        <w:rPr>
          <w:rFonts w:ascii="Arial Narrow" w:hAnsi="Arial Narrow" w:cs="Arial Narrow"/>
          <w:noProof w:val="0"/>
          <w:lang w:val="cs-CZ"/>
        </w:rPr>
        <w:t>pokud dojde ke změně podmínek práce nebo ke změně určených pracovníků, musí se vystavit nový příkaz</w:t>
      </w:r>
    </w:p>
    <w:p w14:paraId="063D1A8E" w14:textId="77777777" w:rsidR="00584F9E" w:rsidRPr="00865A64" w:rsidRDefault="00584F9E" w:rsidP="00584F9E">
      <w:pPr>
        <w:pStyle w:val="Zkladntext"/>
        <w:numPr>
          <w:ilvl w:val="0"/>
          <w:numId w:val="3"/>
        </w:numPr>
        <w:autoSpaceDE/>
        <w:autoSpaceDN/>
        <w:spacing w:after="0"/>
        <w:rPr>
          <w:rFonts w:ascii="Arial Narrow" w:hAnsi="Arial Narrow" w:cs="Arial Narrow"/>
          <w:noProof w:val="0"/>
          <w:lang w:val="cs-CZ"/>
        </w:rPr>
      </w:pPr>
      <w:r w:rsidRPr="00865A64">
        <w:rPr>
          <w:rFonts w:ascii="Arial Narrow" w:hAnsi="Arial Narrow" w:cs="Arial Narrow"/>
          <w:noProof w:val="0"/>
          <w:lang w:val="cs-CZ"/>
        </w:rPr>
        <w:t>za vystavení písemného příkazu a provedení nařízených doplňujících bezpečnostních opatření odpovídá stavbyvedoucí, resp. stavbyvedoucí ve spolupráci objednatelem prací a dalšími pracovníky, kteří mají odbornou způsobilost v příslušné oblasti (požární ochrana, bezpečnost práce, technologie svařování)</w:t>
      </w:r>
    </w:p>
    <w:p w14:paraId="71305D8D" w14:textId="77777777" w:rsidR="00584F9E" w:rsidRPr="00865A64" w:rsidRDefault="00584F9E" w:rsidP="00584F9E">
      <w:pPr>
        <w:pStyle w:val="Zkladntext"/>
        <w:numPr>
          <w:ilvl w:val="0"/>
          <w:numId w:val="3"/>
        </w:numPr>
        <w:autoSpaceDE/>
        <w:autoSpaceDN/>
        <w:spacing w:after="0"/>
        <w:rPr>
          <w:rFonts w:ascii="Arial Narrow" w:hAnsi="Arial Narrow" w:cs="Arial Narrow"/>
          <w:noProof w:val="0"/>
          <w:lang w:val="cs-CZ"/>
        </w:rPr>
      </w:pPr>
      <w:r w:rsidRPr="00865A64">
        <w:rPr>
          <w:rFonts w:ascii="Arial Narrow" w:hAnsi="Arial Narrow" w:cs="Arial Narrow"/>
          <w:noProof w:val="0"/>
          <w:lang w:val="cs-CZ"/>
        </w:rPr>
        <w:t>v příkaze vymezit dobu platnosti a stanovit dohled dalších pracovníků (požární hlídky) na zabezpečení ochrany před zvýšeným nebezpečím</w:t>
      </w:r>
    </w:p>
    <w:p w14:paraId="6781CB41" w14:textId="77777777" w:rsidR="00584F9E" w:rsidRPr="0017575A" w:rsidRDefault="00584F9E" w:rsidP="00584F9E">
      <w:pPr>
        <w:pStyle w:val="Zkladntext"/>
        <w:numPr>
          <w:ilvl w:val="0"/>
          <w:numId w:val="3"/>
        </w:numPr>
        <w:autoSpaceDE/>
        <w:autoSpaceDN/>
        <w:spacing w:after="0"/>
        <w:rPr>
          <w:rFonts w:ascii="Arial Narrow" w:hAnsi="Arial Narrow" w:cs="Arial Narrow"/>
          <w:noProof w:val="0"/>
          <w:lang w:val="cs-CZ"/>
        </w:rPr>
      </w:pPr>
      <w:r w:rsidRPr="0017575A">
        <w:rPr>
          <w:rFonts w:ascii="Arial Narrow" w:hAnsi="Arial Narrow" w:cs="Arial Narrow"/>
          <w:noProof w:val="0"/>
          <w:lang w:val="cs-CZ"/>
        </w:rPr>
        <w:t>písemný příkaz může být při opakované činnosti nahrazen pracovním postupem, který však nesmí být v rozporu s bezpečnostními ustanoveními pro svařování kovů</w:t>
      </w:r>
    </w:p>
    <w:p w14:paraId="795F5F24" w14:textId="77777777" w:rsidR="00584F9E" w:rsidRDefault="00584F9E" w:rsidP="00584F9E">
      <w:pPr>
        <w:spacing w:before="120"/>
        <w:ind w:left="567" w:hanging="283"/>
        <w:rPr>
          <w:rFonts w:cs="Arial Narrow"/>
          <w:b/>
          <w:szCs w:val="22"/>
        </w:rPr>
      </w:pPr>
      <w:r w:rsidRPr="00DE0164">
        <w:rPr>
          <w:rFonts w:cs="Arial Narrow"/>
          <w:b/>
          <w:szCs w:val="22"/>
        </w:rPr>
        <w:t>Další povinnosti:</w:t>
      </w:r>
    </w:p>
    <w:p w14:paraId="5AD1E2CF" w14:textId="77777777" w:rsidR="00584F9E" w:rsidRPr="00DE0164" w:rsidRDefault="00584F9E" w:rsidP="00584F9E">
      <w:pPr>
        <w:spacing w:before="120"/>
        <w:ind w:left="567" w:hanging="283"/>
        <w:rPr>
          <w:rFonts w:cs="Arial Narrow"/>
          <w:b/>
          <w:szCs w:val="22"/>
        </w:rPr>
      </w:pPr>
    </w:p>
    <w:p w14:paraId="40F70D6B" w14:textId="77777777" w:rsidR="00584F9E" w:rsidRPr="00865A64" w:rsidRDefault="00584F9E" w:rsidP="00584F9E">
      <w:pPr>
        <w:pStyle w:val="Zkladntext"/>
        <w:ind w:left="567" w:hanging="283"/>
        <w:rPr>
          <w:rFonts w:ascii="Arial Narrow" w:hAnsi="Arial Narrow" w:cs="Arial Narrow"/>
          <w:noProof w:val="0"/>
          <w:lang w:val="cs-CZ"/>
        </w:rPr>
      </w:pPr>
      <w:r w:rsidRPr="00865A64">
        <w:rPr>
          <w:rFonts w:ascii="Arial Narrow" w:hAnsi="Arial Narrow" w:cs="Arial Narrow"/>
          <w:noProof w:val="0"/>
          <w:lang w:val="cs-CZ"/>
        </w:rPr>
        <w:t>1) Při skladování a manipulaci s hořlavými kapalinami (dle ČSN 65 0201):</w:t>
      </w:r>
    </w:p>
    <w:p w14:paraId="60CAA320" w14:textId="77777777" w:rsidR="00584F9E" w:rsidRPr="00865A64" w:rsidRDefault="00584F9E" w:rsidP="00584F9E">
      <w:pPr>
        <w:pStyle w:val="Odstavecseseznamem"/>
        <w:numPr>
          <w:ilvl w:val="0"/>
          <w:numId w:val="4"/>
        </w:numPr>
        <w:ind w:left="567" w:hanging="283"/>
      </w:pPr>
      <w:r w:rsidRPr="00865A64">
        <w:t>dodržovat maximální povolené množství</w:t>
      </w:r>
    </w:p>
    <w:p w14:paraId="58E0F9FC" w14:textId="77777777" w:rsidR="00584F9E" w:rsidRPr="00865A64" w:rsidRDefault="00584F9E" w:rsidP="00584F9E">
      <w:pPr>
        <w:pStyle w:val="Odstavecseseznamem"/>
        <w:numPr>
          <w:ilvl w:val="0"/>
          <w:numId w:val="4"/>
        </w:numPr>
        <w:ind w:left="567" w:hanging="283"/>
      </w:pPr>
      <w:r w:rsidRPr="00865A64">
        <w:t>používat jen obaly k tomu určené</w:t>
      </w:r>
    </w:p>
    <w:p w14:paraId="49E31FF3" w14:textId="77777777" w:rsidR="00584F9E" w:rsidRPr="00865A64" w:rsidRDefault="00584F9E" w:rsidP="00584F9E">
      <w:pPr>
        <w:pStyle w:val="Odstavecseseznamem"/>
        <w:numPr>
          <w:ilvl w:val="0"/>
          <w:numId w:val="4"/>
        </w:numPr>
        <w:ind w:left="567" w:hanging="283"/>
      </w:pPr>
      <w:r w:rsidRPr="00865A64">
        <w:t>odstranit bezpečným způsobem hořlavé kapaliny uniklé z obalů při manipulaci s nimi</w:t>
      </w:r>
    </w:p>
    <w:p w14:paraId="294D7A3B" w14:textId="77777777" w:rsidR="00584F9E" w:rsidRPr="00865A64" w:rsidRDefault="00584F9E" w:rsidP="00584F9E">
      <w:pPr>
        <w:pStyle w:val="Odstavecseseznamem"/>
        <w:numPr>
          <w:ilvl w:val="0"/>
          <w:numId w:val="4"/>
        </w:numPr>
        <w:ind w:left="567" w:hanging="283"/>
      </w:pPr>
      <w:r w:rsidRPr="00865A64">
        <w:t>dodržovat bezpečnou vzdálenost od zdrojů tepla</w:t>
      </w:r>
    </w:p>
    <w:p w14:paraId="1C56F1D1" w14:textId="77777777" w:rsidR="00584F9E" w:rsidRPr="00865A64" w:rsidRDefault="00584F9E" w:rsidP="00584F9E">
      <w:pPr>
        <w:pStyle w:val="Odstavecseseznamem"/>
        <w:numPr>
          <w:ilvl w:val="0"/>
          <w:numId w:val="4"/>
        </w:numPr>
        <w:ind w:left="567" w:hanging="283"/>
      </w:pPr>
      <w:r w:rsidRPr="00865A64">
        <w:t>dodržovat zákaz kouření a manipulace s otevřeným ohněm ve skladu s hořlavými kapalinami</w:t>
      </w:r>
    </w:p>
    <w:p w14:paraId="4E87A43C" w14:textId="77777777" w:rsidR="00584F9E" w:rsidRPr="00865A64" w:rsidRDefault="00584F9E" w:rsidP="00584F9E">
      <w:pPr>
        <w:pStyle w:val="Odstavecseseznamem"/>
        <w:numPr>
          <w:ilvl w:val="0"/>
          <w:numId w:val="4"/>
        </w:numPr>
        <w:ind w:left="567" w:hanging="283"/>
      </w:pPr>
      <w:r w:rsidRPr="00865A64">
        <w:t>sklady hořlavých kapalin označit dle ČSN</w:t>
      </w:r>
      <w:r>
        <w:t xml:space="preserve"> EN</w:t>
      </w:r>
      <w:r w:rsidRPr="00865A64">
        <w:t xml:space="preserve"> ISO </w:t>
      </w:r>
      <w:r>
        <w:t>70 10</w:t>
      </w:r>
      <w:r w:rsidRPr="00865A64">
        <w:t xml:space="preserve"> a ČSN 650201</w:t>
      </w:r>
    </w:p>
    <w:p w14:paraId="44B46C4F" w14:textId="77777777" w:rsidR="00584F9E" w:rsidRPr="005D43F6" w:rsidRDefault="00584F9E" w:rsidP="00584F9E">
      <w:pPr>
        <w:pStyle w:val="Zkladntext"/>
        <w:ind w:left="567" w:hanging="283"/>
        <w:rPr>
          <w:rFonts w:ascii="Arial Narrow" w:hAnsi="Arial Narrow" w:cs="Arial Narrow"/>
          <w:noProof w:val="0"/>
          <w:sz w:val="12"/>
          <w:szCs w:val="12"/>
          <w:lang w:val="cs-CZ"/>
        </w:rPr>
      </w:pPr>
    </w:p>
    <w:p w14:paraId="58ABFCB9" w14:textId="77777777" w:rsidR="00584F9E" w:rsidRPr="00865A64" w:rsidRDefault="00584F9E" w:rsidP="00584F9E">
      <w:pPr>
        <w:pStyle w:val="Zkladntext"/>
        <w:ind w:left="567" w:hanging="283"/>
        <w:rPr>
          <w:rFonts w:ascii="Arial Narrow" w:hAnsi="Arial Narrow" w:cs="Arial Narrow"/>
          <w:noProof w:val="0"/>
          <w:lang w:val="cs-CZ"/>
        </w:rPr>
      </w:pPr>
      <w:r w:rsidRPr="00865A64">
        <w:rPr>
          <w:rFonts w:ascii="Arial Narrow" w:hAnsi="Arial Narrow" w:cs="Arial Narrow"/>
          <w:noProof w:val="0"/>
          <w:lang w:val="cs-CZ"/>
        </w:rPr>
        <w:t>2) Při skladování hořlavých materiálů:</w:t>
      </w:r>
    </w:p>
    <w:p w14:paraId="590B1FDE" w14:textId="77777777" w:rsidR="00584F9E" w:rsidRPr="00865A64" w:rsidRDefault="00584F9E" w:rsidP="00584F9E">
      <w:pPr>
        <w:pStyle w:val="Odstavecseseznamem"/>
        <w:numPr>
          <w:ilvl w:val="0"/>
          <w:numId w:val="5"/>
        </w:numPr>
        <w:ind w:left="567" w:hanging="283"/>
      </w:pPr>
      <w:r w:rsidRPr="00865A64">
        <w:t>dodržovat bezpečnou vzdálenost od zdrojů tepla</w:t>
      </w:r>
    </w:p>
    <w:p w14:paraId="1AD27F9C" w14:textId="77777777" w:rsidR="00584F9E" w:rsidRPr="00865A64" w:rsidRDefault="00584F9E" w:rsidP="00584F9E">
      <w:pPr>
        <w:pStyle w:val="Odstavecseseznamem"/>
        <w:numPr>
          <w:ilvl w:val="0"/>
          <w:numId w:val="5"/>
        </w:numPr>
        <w:ind w:left="567" w:hanging="283"/>
      </w:pPr>
      <w:r w:rsidRPr="00865A64">
        <w:t>zajistit nepřístupnost nepovolaných osob</w:t>
      </w:r>
    </w:p>
    <w:p w14:paraId="18765619" w14:textId="77777777" w:rsidR="00584F9E" w:rsidRPr="00865A64" w:rsidRDefault="00584F9E" w:rsidP="00584F9E">
      <w:pPr>
        <w:pStyle w:val="Odstavecseseznamem"/>
        <w:numPr>
          <w:ilvl w:val="0"/>
          <w:numId w:val="5"/>
        </w:numPr>
        <w:ind w:left="567" w:hanging="283"/>
      </w:pPr>
      <w:r w:rsidRPr="00865A64">
        <w:lastRenderedPageBreak/>
        <w:t>dodržovat volnost únikových cest</w:t>
      </w:r>
    </w:p>
    <w:p w14:paraId="0ED1A911" w14:textId="77777777" w:rsidR="00584F9E" w:rsidRPr="00865A64" w:rsidRDefault="00584F9E" w:rsidP="00584F9E">
      <w:pPr>
        <w:pStyle w:val="Odstavecseseznamem"/>
        <w:numPr>
          <w:ilvl w:val="0"/>
          <w:numId w:val="5"/>
        </w:numPr>
        <w:ind w:left="567" w:hanging="283"/>
      </w:pPr>
      <w:r w:rsidRPr="00865A64">
        <w:t>dodržovat zákaz kouření a manipulace s otevřeným ohněm ve skladu s hořlavými materiály</w:t>
      </w:r>
    </w:p>
    <w:p w14:paraId="1C4FBC8E" w14:textId="77777777" w:rsidR="00584F9E" w:rsidRPr="005D43F6" w:rsidRDefault="00584F9E" w:rsidP="00584F9E">
      <w:pPr>
        <w:pStyle w:val="Zkladntext"/>
        <w:ind w:left="567" w:hanging="283"/>
        <w:rPr>
          <w:rFonts w:ascii="Arial Narrow" w:hAnsi="Arial Narrow" w:cs="Arial Narrow"/>
          <w:noProof w:val="0"/>
          <w:sz w:val="12"/>
          <w:szCs w:val="12"/>
          <w:lang w:val="cs-CZ"/>
        </w:rPr>
      </w:pPr>
    </w:p>
    <w:p w14:paraId="3A016316" w14:textId="77777777" w:rsidR="00584F9E" w:rsidRPr="00865A64" w:rsidRDefault="00584F9E" w:rsidP="00584F9E">
      <w:pPr>
        <w:pStyle w:val="Zkladntext"/>
        <w:ind w:left="567" w:hanging="283"/>
        <w:rPr>
          <w:rFonts w:ascii="Arial Narrow" w:hAnsi="Arial Narrow" w:cs="Arial Narrow"/>
          <w:noProof w:val="0"/>
          <w:lang w:val="cs-CZ"/>
        </w:rPr>
      </w:pPr>
      <w:r w:rsidRPr="00865A64">
        <w:rPr>
          <w:rFonts w:ascii="Arial Narrow" w:hAnsi="Arial Narrow" w:cs="Arial Narrow"/>
          <w:noProof w:val="0"/>
          <w:lang w:val="cs-CZ"/>
        </w:rPr>
        <w:t>3) Při instalaci a užívání tepelných, elektrických, plynových nebo jiných spotřebičů dodržovat ČSN 06 1008 a návod výrobce:</w:t>
      </w:r>
    </w:p>
    <w:p w14:paraId="6243121D" w14:textId="77777777" w:rsidR="00584F9E" w:rsidRPr="00865A64" w:rsidRDefault="00584F9E" w:rsidP="00584F9E">
      <w:pPr>
        <w:pStyle w:val="Odstavecseseznamem"/>
        <w:numPr>
          <w:ilvl w:val="0"/>
          <w:numId w:val="6"/>
        </w:numPr>
        <w:ind w:left="567" w:hanging="283"/>
      </w:pPr>
      <w:r w:rsidRPr="00865A64">
        <w:t>dbát na to, aby v blízkosti spotřebičů se nenacházely snadno hořlavé látky</w:t>
      </w:r>
    </w:p>
    <w:p w14:paraId="421ADB8B" w14:textId="77777777" w:rsidR="00584F9E" w:rsidRPr="00865A64" w:rsidRDefault="00584F9E" w:rsidP="00584F9E">
      <w:pPr>
        <w:pStyle w:val="Odstavecseseznamem"/>
        <w:numPr>
          <w:ilvl w:val="0"/>
          <w:numId w:val="6"/>
        </w:numPr>
        <w:ind w:left="567" w:hanging="283"/>
      </w:pPr>
      <w:r w:rsidRPr="00865A64">
        <w:t>dbát na to, aby zapnuté spotřebiče, pokud to návod k obsluze vyžaduje, nebyly ponechány bez dozoru</w:t>
      </w:r>
    </w:p>
    <w:p w14:paraId="1B654AC0" w14:textId="77777777" w:rsidR="00584F9E" w:rsidRPr="00865A64" w:rsidRDefault="00584F9E" w:rsidP="00584F9E">
      <w:pPr>
        <w:pStyle w:val="Odstavecseseznamem"/>
        <w:numPr>
          <w:ilvl w:val="0"/>
          <w:numId w:val="6"/>
        </w:numPr>
        <w:ind w:left="567" w:hanging="283"/>
      </w:pPr>
      <w:r w:rsidRPr="00865A64">
        <w:t>dodržovat bezpečné vzdálenosti určené návodem na instalaci a užívání spotřebičů</w:t>
      </w:r>
    </w:p>
    <w:p w14:paraId="17F166C4" w14:textId="77777777" w:rsidR="00584F9E" w:rsidRPr="00865A64" w:rsidRDefault="00584F9E" w:rsidP="00584F9E">
      <w:pPr>
        <w:pStyle w:val="Odstavecseseznamem"/>
        <w:numPr>
          <w:ilvl w:val="0"/>
          <w:numId w:val="6"/>
        </w:numPr>
        <w:ind w:left="567" w:hanging="283"/>
      </w:pPr>
      <w:r w:rsidRPr="00865A64">
        <w:t>zajišťovat pravidelné revize dle ČSN 33 1610</w:t>
      </w:r>
    </w:p>
    <w:p w14:paraId="23003DD4" w14:textId="77777777" w:rsidR="00584F9E" w:rsidRPr="005D43F6" w:rsidRDefault="00584F9E" w:rsidP="00584F9E">
      <w:pPr>
        <w:ind w:left="567" w:hanging="283"/>
        <w:rPr>
          <w:sz w:val="12"/>
          <w:szCs w:val="12"/>
        </w:rPr>
      </w:pPr>
    </w:p>
    <w:p w14:paraId="5B50B293" w14:textId="77777777" w:rsidR="00584F9E" w:rsidRPr="00865A64" w:rsidRDefault="00584F9E" w:rsidP="00584F9E">
      <w:pPr>
        <w:pStyle w:val="Zkladntext"/>
        <w:ind w:left="567" w:hanging="283"/>
        <w:rPr>
          <w:rFonts w:ascii="Arial Narrow" w:hAnsi="Arial Narrow" w:cs="Arial Narrow"/>
          <w:noProof w:val="0"/>
          <w:lang w:val="cs-CZ"/>
        </w:rPr>
      </w:pPr>
      <w:r w:rsidRPr="00865A64">
        <w:rPr>
          <w:rFonts w:ascii="Arial Narrow" w:hAnsi="Arial Narrow" w:cs="Arial Narrow"/>
          <w:noProof w:val="0"/>
          <w:lang w:val="cs-CZ"/>
        </w:rPr>
        <w:t>4) Při manipulaci s otevřeným ohněm:</w:t>
      </w:r>
    </w:p>
    <w:p w14:paraId="41DF92F6" w14:textId="77777777" w:rsidR="00584F9E" w:rsidRPr="00865A64" w:rsidRDefault="00584F9E" w:rsidP="00584F9E">
      <w:pPr>
        <w:pStyle w:val="Zkladntext"/>
        <w:numPr>
          <w:ilvl w:val="0"/>
          <w:numId w:val="7"/>
        </w:numPr>
        <w:autoSpaceDE/>
        <w:autoSpaceDN/>
        <w:spacing w:after="0"/>
        <w:ind w:left="567" w:hanging="283"/>
        <w:rPr>
          <w:rFonts w:ascii="Arial Narrow" w:hAnsi="Arial Narrow" w:cs="Arial Narrow"/>
          <w:noProof w:val="0"/>
          <w:lang w:val="cs-CZ"/>
        </w:rPr>
      </w:pPr>
      <w:r w:rsidRPr="00865A64">
        <w:rPr>
          <w:rFonts w:ascii="Arial Narrow" w:hAnsi="Arial Narrow" w:cs="Arial Narrow"/>
          <w:noProof w:val="0"/>
          <w:lang w:val="cs-CZ"/>
        </w:rPr>
        <w:t>dbát zvýšené opatrnosti</w:t>
      </w:r>
    </w:p>
    <w:p w14:paraId="3915ADE0" w14:textId="77777777" w:rsidR="00584F9E" w:rsidRDefault="00584F9E" w:rsidP="00584F9E">
      <w:pPr>
        <w:pStyle w:val="Zkladntext"/>
        <w:numPr>
          <w:ilvl w:val="0"/>
          <w:numId w:val="7"/>
        </w:numPr>
        <w:autoSpaceDE/>
        <w:autoSpaceDN/>
        <w:spacing w:after="0"/>
        <w:ind w:left="567" w:hanging="283"/>
        <w:rPr>
          <w:rFonts w:ascii="Arial Narrow" w:hAnsi="Arial Narrow" w:cs="Arial Narrow"/>
          <w:noProof w:val="0"/>
          <w:lang w:val="cs-CZ"/>
        </w:rPr>
      </w:pPr>
      <w:r w:rsidRPr="00865A64">
        <w:rPr>
          <w:rFonts w:ascii="Arial Narrow" w:hAnsi="Arial Narrow" w:cs="Arial Narrow"/>
          <w:noProof w:val="0"/>
          <w:lang w:val="cs-CZ"/>
        </w:rPr>
        <w:t>řídit se pokyny ve smyslu § 5 odstavce 2 zákona č. 133/1985 Sb. (č. 67/2001 Sb.) o PO, tj. provést oznamovací povinnost příslušné HZS kraje</w:t>
      </w:r>
    </w:p>
    <w:p w14:paraId="0FBC414C" w14:textId="77777777" w:rsidR="00584F9E" w:rsidRDefault="00584F9E" w:rsidP="00584F9E">
      <w:pPr>
        <w:ind w:left="284" w:firstLine="0"/>
        <w:rPr>
          <w:b/>
        </w:rPr>
      </w:pPr>
    </w:p>
    <w:p w14:paraId="4421A8B2" w14:textId="69857A72" w:rsidR="00584F9E" w:rsidRDefault="00584F9E" w:rsidP="00584F9E">
      <w:pPr>
        <w:ind w:left="284" w:firstLine="0"/>
        <w:rPr>
          <w:rFonts w:cs="Arial Narrow"/>
          <w:szCs w:val="22"/>
        </w:rPr>
      </w:pPr>
      <w:r w:rsidRPr="0091427A">
        <w:t xml:space="preserve"> </w:t>
      </w:r>
      <w:r w:rsidRPr="00172161">
        <w:rPr>
          <w:rFonts w:cs="Arial Narrow"/>
          <w:b/>
          <w:szCs w:val="22"/>
        </w:rPr>
        <w:t xml:space="preserve">Bezpečnost </w:t>
      </w:r>
      <w:r w:rsidR="004A1E47" w:rsidRPr="00172161">
        <w:rPr>
          <w:rFonts w:cs="Arial Narrow"/>
          <w:b/>
          <w:szCs w:val="22"/>
        </w:rPr>
        <w:t>práce</w:t>
      </w:r>
      <w:r w:rsidR="004A1E47" w:rsidRPr="00172161">
        <w:rPr>
          <w:rFonts w:cs="Arial Narrow"/>
          <w:szCs w:val="22"/>
        </w:rPr>
        <w:t xml:space="preserve"> – během</w:t>
      </w:r>
      <w:r w:rsidRPr="00172161">
        <w:rPr>
          <w:rFonts w:cs="Arial Narrow"/>
          <w:szCs w:val="22"/>
        </w:rPr>
        <w:t xml:space="preserve"> realizace stavby je nutno se řídit všeobecně platnými bezpečnostními předpisy pro ochranu zdraví při práci. </w:t>
      </w:r>
    </w:p>
    <w:p w14:paraId="5A519552" w14:textId="77777777" w:rsidR="00584F9E" w:rsidRPr="00172161" w:rsidRDefault="00584F9E" w:rsidP="00584F9E">
      <w:pPr>
        <w:ind w:left="284" w:firstLine="0"/>
        <w:rPr>
          <w:rFonts w:cs="Arial Narrow"/>
          <w:szCs w:val="22"/>
        </w:rPr>
      </w:pPr>
    </w:p>
    <w:p w14:paraId="00595137" w14:textId="7F1D83CE" w:rsidR="00584F9E" w:rsidRDefault="00584F9E" w:rsidP="00301C28">
      <w:pPr>
        <w:ind w:left="284" w:firstLine="0"/>
        <w:rPr>
          <w:rFonts w:cs="Arial Narrow"/>
          <w:szCs w:val="22"/>
        </w:rPr>
      </w:pPr>
      <w:r w:rsidRPr="00172161">
        <w:rPr>
          <w:rFonts w:cs="Arial Narrow"/>
          <w:b/>
          <w:szCs w:val="22"/>
        </w:rPr>
        <w:t xml:space="preserve">Civilní </w:t>
      </w:r>
      <w:r w:rsidR="004A1E47" w:rsidRPr="00172161">
        <w:rPr>
          <w:rFonts w:cs="Arial Narrow"/>
          <w:b/>
          <w:szCs w:val="22"/>
        </w:rPr>
        <w:t>obrana</w:t>
      </w:r>
      <w:r w:rsidR="004A1E47" w:rsidRPr="00172161">
        <w:rPr>
          <w:rFonts w:cs="Arial Narrow"/>
          <w:szCs w:val="22"/>
        </w:rPr>
        <w:t xml:space="preserve"> – požadavky</w:t>
      </w:r>
      <w:r w:rsidRPr="00172161">
        <w:rPr>
          <w:rFonts w:cs="Arial Narrow"/>
          <w:szCs w:val="22"/>
        </w:rPr>
        <w:t xml:space="preserve"> na civilní obranu nejsou</w:t>
      </w:r>
    </w:p>
    <w:p w14:paraId="7D8D4E91" w14:textId="77777777" w:rsidR="00584F9E" w:rsidRPr="007A22F8" w:rsidRDefault="00584F9E" w:rsidP="00584F9E">
      <w:pPr>
        <w:ind w:left="1080" w:firstLine="0"/>
      </w:pPr>
    </w:p>
    <w:p w14:paraId="310C1B98" w14:textId="77777777" w:rsidR="00584F9E" w:rsidRDefault="00584F9E" w:rsidP="00584F9E">
      <w:pPr>
        <w:ind w:left="284" w:firstLine="0"/>
      </w:pPr>
      <w:r w:rsidRPr="00282265">
        <w:rPr>
          <w:rFonts w:cs="Arial Narrow"/>
          <w:b/>
          <w:color w:val="365F91" w:themeColor="accent1" w:themeShade="BF"/>
          <w:szCs w:val="22"/>
        </w:rPr>
        <w:t>B. 2.9 Úspora energie a tepelná ochrana</w:t>
      </w:r>
      <w:r w:rsidRPr="00F243EC">
        <w:t xml:space="preserve"> -  </w:t>
      </w:r>
    </w:p>
    <w:p w14:paraId="388B754E" w14:textId="77777777" w:rsidR="00584F9E" w:rsidRDefault="00584F9E" w:rsidP="00584F9E">
      <w:pPr>
        <w:ind w:left="360" w:firstLine="0"/>
      </w:pPr>
    </w:p>
    <w:p w14:paraId="591FF811" w14:textId="3C54EAD2" w:rsidR="00584F9E" w:rsidRDefault="00584F9E" w:rsidP="00584F9E">
      <w:pPr>
        <w:ind w:left="284" w:firstLine="0"/>
      </w:pPr>
      <w:r>
        <w:t xml:space="preserve">Tepelná </w:t>
      </w:r>
      <w:r w:rsidR="004A1E47">
        <w:t>ochrana – s</w:t>
      </w:r>
      <w:r w:rsidRPr="00F243EC">
        <w:t> ohledem na charakter objektu není řešeno.</w:t>
      </w:r>
    </w:p>
    <w:p w14:paraId="3A7C9000" w14:textId="77777777" w:rsidR="00584F9E" w:rsidRPr="007A22F8" w:rsidRDefault="00584F9E" w:rsidP="00584F9E">
      <w:pPr>
        <w:widowControl w:val="0"/>
        <w:tabs>
          <w:tab w:val="left" w:pos="567"/>
          <w:tab w:val="left" w:pos="1474"/>
          <w:tab w:val="left" w:pos="2041"/>
        </w:tabs>
        <w:ind w:left="284" w:firstLine="0"/>
      </w:pPr>
      <w:r>
        <w:t xml:space="preserve"> </w:t>
      </w:r>
    </w:p>
    <w:p w14:paraId="57AD1216" w14:textId="77777777" w:rsidR="00584F9E" w:rsidRDefault="00584F9E" w:rsidP="00584F9E">
      <w:pPr>
        <w:ind w:left="284" w:firstLine="0"/>
        <w:rPr>
          <w:b/>
          <w:sz w:val="26"/>
          <w:szCs w:val="26"/>
        </w:rPr>
      </w:pPr>
      <w:r w:rsidRPr="00282265">
        <w:rPr>
          <w:rFonts w:cs="Arial Narrow"/>
          <w:b/>
          <w:color w:val="365F91" w:themeColor="accent1" w:themeShade="BF"/>
          <w:szCs w:val="22"/>
        </w:rPr>
        <w:t>B. 2.10 Hygienické požadavky na stavby</w:t>
      </w:r>
    </w:p>
    <w:p w14:paraId="259BB7C7" w14:textId="77777777" w:rsidR="00584F9E" w:rsidRDefault="00584F9E" w:rsidP="00584F9E">
      <w:pPr>
        <w:ind w:left="284" w:firstLine="0"/>
      </w:pPr>
    </w:p>
    <w:p w14:paraId="61E60257" w14:textId="77777777" w:rsidR="00584F9E" w:rsidRDefault="00584F9E" w:rsidP="00584F9E">
      <w:pPr>
        <w:ind w:left="284" w:firstLine="0"/>
      </w:pPr>
      <w:r>
        <w:t>P</w:t>
      </w:r>
      <w:r w:rsidRPr="007A22F8">
        <w:t xml:space="preserve">ožadavky na pracovní prostředí (větrání, vytápění, zásobování vodou, odpadů, vibrace, hluk, prašnost </w:t>
      </w:r>
      <w:r w:rsidRPr="000775D3">
        <w:t>apod.) není s ohledem na charakter stavby řešeno.</w:t>
      </w:r>
    </w:p>
    <w:p w14:paraId="4FF4B486" w14:textId="77777777" w:rsidR="00584F9E" w:rsidRDefault="00584F9E" w:rsidP="00584F9E">
      <w:pPr>
        <w:ind w:left="360" w:firstLine="0"/>
      </w:pPr>
    </w:p>
    <w:p w14:paraId="79BE4840" w14:textId="77777777" w:rsidR="00584F9E" w:rsidRDefault="00584F9E" w:rsidP="00584F9E">
      <w:pPr>
        <w:ind w:left="284" w:firstLine="0"/>
        <w:rPr>
          <w:rFonts w:cs="Arial Narrow"/>
          <w:szCs w:val="22"/>
        </w:rPr>
      </w:pPr>
      <w:r w:rsidRPr="00AF3F43">
        <w:rPr>
          <w:rFonts w:cs="Arial Narrow"/>
          <w:szCs w:val="22"/>
        </w:rPr>
        <w:t>Provádění stavebních prací způsobuje znečišťování ovzduší. Staveniště a jeho okolí je zatěžováno emisemi z provozu stavebních strojů, prachem, uvolňováním prchavých látek a dalšími druhy znečištění ovzduší. Zhotovitel stavby je povinen řídit se ustanovením zákona 86/2002 Sb. Zejména je nutné dbát na to, aby:</w:t>
      </w:r>
    </w:p>
    <w:p w14:paraId="13E6BBB5" w14:textId="77777777" w:rsidR="00584F9E" w:rsidRPr="00AF3F43" w:rsidRDefault="00584F9E" w:rsidP="00584F9E">
      <w:pPr>
        <w:ind w:left="284" w:firstLine="0"/>
        <w:rPr>
          <w:rFonts w:cs="Arial Narrow"/>
          <w:szCs w:val="22"/>
        </w:rPr>
      </w:pPr>
    </w:p>
    <w:p w14:paraId="15BBDD5B" w14:textId="77777777" w:rsidR="00584F9E" w:rsidRPr="00E3208E" w:rsidRDefault="00584F9E" w:rsidP="00584F9E">
      <w:pPr>
        <w:numPr>
          <w:ilvl w:val="0"/>
          <w:numId w:val="16"/>
        </w:numPr>
        <w:tabs>
          <w:tab w:val="clear" w:pos="720"/>
        </w:tabs>
        <w:autoSpaceDE/>
        <w:autoSpaceDN/>
        <w:ind w:left="567" w:hanging="283"/>
        <w:jc w:val="left"/>
        <w:rPr>
          <w:szCs w:val="22"/>
        </w:rPr>
      </w:pPr>
      <w:r w:rsidRPr="00E3208E">
        <w:rPr>
          <w:szCs w:val="22"/>
        </w:rPr>
        <w:t>Motory automobilů a stavebních strojů byly v dobrém technickém stavu a jejich emise nepřekračovaly přípustné meze;</w:t>
      </w:r>
    </w:p>
    <w:p w14:paraId="6327B44A" w14:textId="77777777" w:rsidR="00584F9E" w:rsidRPr="00E3208E" w:rsidRDefault="00584F9E" w:rsidP="00584F9E">
      <w:pPr>
        <w:numPr>
          <w:ilvl w:val="0"/>
          <w:numId w:val="16"/>
        </w:numPr>
        <w:tabs>
          <w:tab w:val="clear" w:pos="720"/>
        </w:tabs>
        <w:autoSpaceDE/>
        <w:autoSpaceDN/>
        <w:ind w:left="567" w:hanging="283"/>
        <w:jc w:val="left"/>
        <w:rPr>
          <w:szCs w:val="22"/>
        </w:rPr>
      </w:pPr>
      <w:r w:rsidRPr="00E3208E">
        <w:rPr>
          <w:szCs w:val="22"/>
        </w:rPr>
        <w:t>Všechna pracoviště byla udržována v čistotě;</w:t>
      </w:r>
    </w:p>
    <w:p w14:paraId="053C589F" w14:textId="77777777" w:rsidR="00584F9E" w:rsidRPr="00E3208E" w:rsidRDefault="00584F9E" w:rsidP="00584F9E">
      <w:pPr>
        <w:numPr>
          <w:ilvl w:val="0"/>
          <w:numId w:val="16"/>
        </w:numPr>
        <w:tabs>
          <w:tab w:val="clear" w:pos="720"/>
        </w:tabs>
        <w:autoSpaceDE/>
        <w:autoSpaceDN/>
        <w:ind w:left="567" w:hanging="283"/>
        <w:jc w:val="left"/>
        <w:rPr>
          <w:szCs w:val="22"/>
        </w:rPr>
      </w:pPr>
      <w:r w:rsidRPr="00E3208E">
        <w:rPr>
          <w:szCs w:val="22"/>
        </w:rPr>
        <w:t>Pojížděné zpevněné plochy byly pravidelně čištěny;</w:t>
      </w:r>
    </w:p>
    <w:p w14:paraId="77208827" w14:textId="4C2C9293" w:rsidR="00584F9E" w:rsidRPr="00E3208E" w:rsidRDefault="00584F9E" w:rsidP="00584F9E">
      <w:pPr>
        <w:numPr>
          <w:ilvl w:val="0"/>
          <w:numId w:val="16"/>
        </w:numPr>
        <w:tabs>
          <w:tab w:val="clear" w:pos="720"/>
        </w:tabs>
        <w:autoSpaceDE/>
        <w:autoSpaceDN/>
        <w:ind w:left="567" w:hanging="283"/>
        <w:jc w:val="left"/>
        <w:rPr>
          <w:szCs w:val="22"/>
        </w:rPr>
      </w:pPr>
      <w:r w:rsidRPr="00E3208E">
        <w:rPr>
          <w:szCs w:val="22"/>
        </w:rPr>
        <w:t xml:space="preserve">Pojížděné nezpevněné plochy byly ošetřovány (např. </w:t>
      </w:r>
      <w:r w:rsidR="004A1E47" w:rsidRPr="00E3208E">
        <w:rPr>
          <w:szCs w:val="22"/>
        </w:rPr>
        <w:t>kropením) s</w:t>
      </w:r>
      <w:r w:rsidRPr="00E3208E">
        <w:rPr>
          <w:szCs w:val="22"/>
        </w:rPr>
        <w:t xml:space="preserve"> cílem omezit prašnost na nejmenší možnou míru;</w:t>
      </w:r>
    </w:p>
    <w:p w14:paraId="36142971" w14:textId="77777777" w:rsidR="00584F9E" w:rsidRPr="00E3208E" w:rsidRDefault="00584F9E" w:rsidP="00584F9E">
      <w:pPr>
        <w:numPr>
          <w:ilvl w:val="0"/>
          <w:numId w:val="16"/>
        </w:numPr>
        <w:tabs>
          <w:tab w:val="clear" w:pos="720"/>
        </w:tabs>
        <w:autoSpaceDE/>
        <w:autoSpaceDN/>
        <w:ind w:left="567" w:hanging="283"/>
        <w:jc w:val="left"/>
        <w:rPr>
          <w:szCs w:val="22"/>
        </w:rPr>
      </w:pPr>
      <w:r w:rsidRPr="00E3208E">
        <w:rPr>
          <w:szCs w:val="22"/>
        </w:rPr>
        <w:t>Řádnou organizací prací, užitím odpovídající mechanizace a použitím ochranných prostředků byla omezena prašnost při zemních pracích, výrobě betonu, asfaltových směsí, čištění štěrkového lože, demolicích apod. na nejmenší možnou míru;</w:t>
      </w:r>
    </w:p>
    <w:p w14:paraId="3E86B5D5" w14:textId="77777777" w:rsidR="00584F9E" w:rsidRPr="00E3208E" w:rsidRDefault="00584F9E" w:rsidP="00584F9E">
      <w:pPr>
        <w:numPr>
          <w:ilvl w:val="0"/>
          <w:numId w:val="16"/>
        </w:numPr>
        <w:tabs>
          <w:tab w:val="clear" w:pos="720"/>
        </w:tabs>
        <w:autoSpaceDE/>
        <w:autoSpaceDN/>
        <w:ind w:left="567" w:hanging="283"/>
        <w:jc w:val="left"/>
        <w:rPr>
          <w:szCs w:val="22"/>
        </w:rPr>
      </w:pPr>
      <w:r w:rsidRPr="00E3208E">
        <w:rPr>
          <w:szCs w:val="22"/>
        </w:rPr>
        <w:t>Veřejné komunikace u vjezdů na staveniště, případně jejich úseky používané staveništní dopravou byly chráněny před znečištěním a řádně udržovány;</w:t>
      </w:r>
    </w:p>
    <w:p w14:paraId="50FA87CA" w14:textId="77777777" w:rsidR="00584F9E" w:rsidRPr="00E3208E" w:rsidRDefault="00584F9E" w:rsidP="00584F9E">
      <w:pPr>
        <w:numPr>
          <w:ilvl w:val="0"/>
          <w:numId w:val="16"/>
        </w:numPr>
        <w:tabs>
          <w:tab w:val="clear" w:pos="720"/>
        </w:tabs>
        <w:autoSpaceDE/>
        <w:autoSpaceDN/>
        <w:ind w:left="567" w:hanging="283"/>
        <w:jc w:val="left"/>
        <w:rPr>
          <w:szCs w:val="22"/>
        </w:rPr>
      </w:pPr>
      <w:r>
        <w:rPr>
          <w:szCs w:val="22"/>
        </w:rPr>
        <w:t>N</w:t>
      </w:r>
      <w:r w:rsidRPr="00E3208E">
        <w:rPr>
          <w:szCs w:val="22"/>
        </w:rPr>
        <w:t xml:space="preserve">a stavbě </w:t>
      </w:r>
      <w:r>
        <w:rPr>
          <w:szCs w:val="22"/>
        </w:rPr>
        <w:t xml:space="preserve">se </w:t>
      </w:r>
      <w:r w:rsidRPr="00E3208E">
        <w:rPr>
          <w:szCs w:val="22"/>
        </w:rPr>
        <w:t>omezilo používání materiálů s neekologickými prchavými látkami</w:t>
      </w:r>
    </w:p>
    <w:p w14:paraId="3638414D" w14:textId="77777777" w:rsidR="00584F9E" w:rsidRPr="00E3208E" w:rsidRDefault="00584F9E" w:rsidP="00584F9E">
      <w:pPr>
        <w:ind w:left="567" w:hanging="283"/>
        <w:jc w:val="left"/>
        <w:rPr>
          <w:szCs w:val="22"/>
        </w:rPr>
      </w:pPr>
    </w:p>
    <w:p w14:paraId="272DF68C" w14:textId="77777777" w:rsidR="00584F9E" w:rsidRPr="00AF3F43" w:rsidRDefault="00584F9E" w:rsidP="00584F9E">
      <w:pPr>
        <w:ind w:left="284" w:firstLine="0"/>
        <w:rPr>
          <w:rFonts w:cs="Arial Narrow"/>
          <w:szCs w:val="22"/>
        </w:rPr>
      </w:pPr>
      <w:r w:rsidRPr="00AF3F43">
        <w:rPr>
          <w:rFonts w:cs="Arial Narrow"/>
          <w:szCs w:val="22"/>
        </w:rPr>
        <w:t>Při odvozu materiálu je nutno zajistit, aby nedocházelo ke znečištění komunikací. Dopravní prostředky je nutno před výjezdem ze staveniště očistit.</w:t>
      </w:r>
    </w:p>
    <w:p w14:paraId="29582EF4" w14:textId="77777777" w:rsidR="00584F9E" w:rsidRDefault="00584F9E" w:rsidP="00584F9E">
      <w:pPr>
        <w:ind w:left="284" w:firstLine="0"/>
        <w:rPr>
          <w:rFonts w:cs="Arial Narrow"/>
          <w:szCs w:val="22"/>
        </w:rPr>
      </w:pPr>
      <w:r w:rsidRPr="00AF3F43">
        <w:rPr>
          <w:rFonts w:cs="Arial Narrow"/>
          <w:szCs w:val="22"/>
        </w:rPr>
        <w:t>Zároveň hluk odcloní náhradní stromová a keřová výsadba.</w:t>
      </w:r>
    </w:p>
    <w:p w14:paraId="6C236CFA" w14:textId="77777777" w:rsidR="0084006C" w:rsidRDefault="0084006C" w:rsidP="00584F9E">
      <w:pPr>
        <w:ind w:left="284" w:firstLine="0"/>
        <w:rPr>
          <w:rFonts w:cs="Arial Narrow"/>
          <w:szCs w:val="22"/>
        </w:rPr>
      </w:pPr>
    </w:p>
    <w:p w14:paraId="1CDDBBD3" w14:textId="77777777" w:rsidR="0084006C" w:rsidRDefault="0084006C" w:rsidP="00584F9E">
      <w:pPr>
        <w:ind w:left="284" w:firstLine="0"/>
        <w:rPr>
          <w:rFonts w:cs="Arial Narrow"/>
          <w:szCs w:val="22"/>
        </w:rPr>
      </w:pPr>
    </w:p>
    <w:p w14:paraId="73E55979" w14:textId="77777777" w:rsidR="0084006C" w:rsidRDefault="0084006C" w:rsidP="00584F9E">
      <w:pPr>
        <w:ind w:left="284" w:firstLine="0"/>
        <w:rPr>
          <w:rFonts w:cs="Arial Narrow"/>
          <w:szCs w:val="22"/>
        </w:rPr>
      </w:pPr>
    </w:p>
    <w:p w14:paraId="49FD4239" w14:textId="77777777" w:rsidR="0084006C" w:rsidRPr="00AF3F43" w:rsidRDefault="0084006C" w:rsidP="00584F9E">
      <w:pPr>
        <w:ind w:left="284" w:firstLine="0"/>
        <w:rPr>
          <w:rFonts w:cs="Arial Narrow"/>
          <w:szCs w:val="22"/>
        </w:rPr>
      </w:pPr>
    </w:p>
    <w:p w14:paraId="152366F6" w14:textId="77777777" w:rsidR="00584F9E" w:rsidRPr="007A22F8" w:rsidRDefault="00584F9E" w:rsidP="00301C28">
      <w:pPr>
        <w:ind w:firstLine="0"/>
      </w:pPr>
    </w:p>
    <w:p w14:paraId="0A31A763" w14:textId="77777777" w:rsidR="00584F9E" w:rsidRPr="005360E2" w:rsidRDefault="00584F9E" w:rsidP="00584F9E">
      <w:pPr>
        <w:ind w:left="284" w:firstLine="0"/>
        <w:rPr>
          <w:b/>
          <w:sz w:val="26"/>
          <w:szCs w:val="26"/>
        </w:rPr>
      </w:pPr>
      <w:r w:rsidRPr="009313DC">
        <w:rPr>
          <w:rFonts w:cs="Arial Narrow"/>
          <w:b/>
          <w:color w:val="365F91" w:themeColor="accent1" w:themeShade="BF"/>
          <w:szCs w:val="22"/>
        </w:rPr>
        <w:lastRenderedPageBreak/>
        <w:t>B. 2.11 Zásady ochrany stavby před negativními účinky vnějšího prostředí</w:t>
      </w:r>
      <w:r w:rsidRPr="005360E2">
        <w:rPr>
          <w:b/>
          <w:sz w:val="26"/>
          <w:szCs w:val="26"/>
        </w:rPr>
        <w:t xml:space="preserve"> </w:t>
      </w:r>
    </w:p>
    <w:p w14:paraId="2DEF4766" w14:textId="77777777" w:rsidR="00584F9E" w:rsidRPr="00F243EC" w:rsidRDefault="00584F9E" w:rsidP="00584F9E">
      <w:pPr>
        <w:ind w:left="360" w:firstLine="0"/>
      </w:pPr>
    </w:p>
    <w:p w14:paraId="4F92E401" w14:textId="77777777" w:rsidR="00584F9E" w:rsidRPr="00F243EC" w:rsidRDefault="00584F9E" w:rsidP="00584F9E">
      <w:pPr>
        <w:tabs>
          <w:tab w:val="left" w:pos="709"/>
        </w:tabs>
        <w:spacing w:after="60"/>
        <w:ind w:left="284" w:firstLine="0"/>
      </w:pPr>
      <w:r>
        <w:t>a)</w:t>
      </w:r>
      <w:r>
        <w:tab/>
      </w:r>
      <w:r w:rsidRPr="00F243EC">
        <w:t>ochrana před pronikáním radonu z podloží</w:t>
      </w:r>
      <w:r>
        <w:t xml:space="preserve"> </w:t>
      </w:r>
    </w:p>
    <w:p w14:paraId="5141CCEF" w14:textId="77777777" w:rsidR="00584F9E" w:rsidRPr="00F243EC" w:rsidRDefault="00584F9E" w:rsidP="00584F9E">
      <w:pPr>
        <w:tabs>
          <w:tab w:val="left" w:pos="709"/>
        </w:tabs>
        <w:spacing w:after="60"/>
        <w:ind w:left="284" w:firstLine="0"/>
      </w:pPr>
      <w:r w:rsidRPr="00F243EC">
        <w:t>b</w:t>
      </w:r>
      <w:r>
        <w:t>)</w:t>
      </w:r>
      <w:r>
        <w:tab/>
      </w:r>
      <w:r w:rsidRPr="00F243EC">
        <w:t>ochrana před bludnými proudy seizmicita</w:t>
      </w:r>
    </w:p>
    <w:p w14:paraId="645FCD1B" w14:textId="77777777" w:rsidR="00584F9E" w:rsidRPr="00F243EC" w:rsidRDefault="00584F9E" w:rsidP="00584F9E">
      <w:pPr>
        <w:tabs>
          <w:tab w:val="left" w:pos="709"/>
        </w:tabs>
        <w:spacing w:after="60"/>
        <w:ind w:left="284" w:firstLine="0"/>
      </w:pPr>
      <w:r w:rsidRPr="00F243EC">
        <w:t xml:space="preserve">c) </w:t>
      </w:r>
      <w:r>
        <w:tab/>
      </w:r>
      <w:r w:rsidRPr="00F243EC">
        <w:t>ochrana před technickou seizmicitou</w:t>
      </w:r>
    </w:p>
    <w:p w14:paraId="4A4C6E4F" w14:textId="77777777" w:rsidR="00584F9E" w:rsidRPr="00F243EC" w:rsidRDefault="00584F9E" w:rsidP="00584F9E">
      <w:pPr>
        <w:tabs>
          <w:tab w:val="left" w:pos="709"/>
        </w:tabs>
        <w:spacing w:after="60"/>
        <w:ind w:left="284" w:firstLine="0"/>
      </w:pPr>
      <w:r w:rsidRPr="00F243EC">
        <w:t xml:space="preserve">d) </w:t>
      </w:r>
      <w:r>
        <w:tab/>
      </w:r>
      <w:r w:rsidRPr="00F243EC">
        <w:t>ochrana před hlukem</w:t>
      </w:r>
    </w:p>
    <w:p w14:paraId="71309CF2" w14:textId="4C20D677" w:rsidR="00584F9E" w:rsidRPr="00F243EC" w:rsidRDefault="00584F9E" w:rsidP="00584F9E">
      <w:pPr>
        <w:tabs>
          <w:tab w:val="left" w:pos="709"/>
        </w:tabs>
        <w:spacing w:after="60"/>
        <w:ind w:left="284" w:firstLine="0"/>
      </w:pPr>
      <w:r w:rsidRPr="00F243EC">
        <w:t xml:space="preserve">e) </w:t>
      </w:r>
      <w:r>
        <w:tab/>
      </w:r>
      <w:r w:rsidR="004A1E47" w:rsidRPr="00F243EC">
        <w:t>protipovodňová</w:t>
      </w:r>
      <w:r w:rsidRPr="00F243EC">
        <w:t xml:space="preserve"> opatření</w:t>
      </w:r>
    </w:p>
    <w:p w14:paraId="7101DE5B" w14:textId="206703CA" w:rsidR="00584F9E" w:rsidRPr="00F243EC" w:rsidRDefault="00584F9E" w:rsidP="00584F9E">
      <w:pPr>
        <w:tabs>
          <w:tab w:val="left" w:pos="709"/>
        </w:tabs>
        <w:spacing w:after="60"/>
        <w:ind w:left="284" w:firstLine="0"/>
      </w:pPr>
      <w:r w:rsidRPr="00F243EC">
        <w:t xml:space="preserve">e) </w:t>
      </w:r>
      <w:r>
        <w:tab/>
      </w:r>
      <w:r w:rsidRPr="00F243EC">
        <w:t xml:space="preserve">ostatními </w:t>
      </w:r>
      <w:r w:rsidR="00BA4F9D" w:rsidRPr="00F243EC">
        <w:t>účinky – vliv</w:t>
      </w:r>
      <w:r w:rsidRPr="00F243EC">
        <w:t xml:space="preserve"> poddolování, výskyt metanu a</w:t>
      </w:r>
      <w:r>
        <w:t>pod</w:t>
      </w:r>
    </w:p>
    <w:p w14:paraId="6FBC3F5E" w14:textId="77777777" w:rsidR="00584F9E" w:rsidRPr="00F243EC" w:rsidRDefault="00584F9E" w:rsidP="00584F9E">
      <w:pPr>
        <w:ind w:left="2172" w:firstLine="348"/>
      </w:pPr>
    </w:p>
    <w:p w14:paraId="462F3C60" w14:textId="2A5682A1" w:rsidR="00940278" w:rsidRPr="009E1DD9" w:rsidRDefault="00584F9E" w:rsidP="00301C28">
      <w:pPr>
        <w:ind w:left="360" w:firstLine="0"/>
        <w:rPr>
          <w:b/>
        </w:rPr>
      </w:pPr>
      <w:r w:rsidRPr="009313DC">
        <w:rPr>
          <w:b/>
        </w:rPr>
        <w:t>S ohledem na charakter stavby není řešeno.</w:t>
      </w:r>
    </w:p>
    <w:p w14:paraId="75A755FA" w14:textId="6F1F3BEA" w:rsidR="009E1DD9" w:rsidRPr="009E1DD9" w:rsidRDefault="00584F9E" w:rsidP="009E1DD9">
      <w:pPr>
        <w:pStyle w:val="Nadpis1"/>
      </w:pPr>
      <w:r>
        <w:t>B.</w:t>
      </w:r>
      <w:r w:rsidR="009E1DD9">
        <w:t xml:space="preserve"> 3 </w:t>
      </w:r>
      <w:r w:rsidRPr="00463A94">
        <w:t>připojení na technickou infrastrukturu</w:t>
      </w:r>
    </w:p>
    <w:p w14:paraId="6D1E605E" w14:textId="445D0463" w:rsidR="0084006C" w:rsidRPr="0084006C" w:rsidRDefault="0084006C" w:rsidP="0084006C">
      <w:pPr>
        <w:pStyle w:val="Odstavecseseznamem"/>
        <w:numPr>
          <w:ilvl w:val="0"/>
          <w:numId w:val="40"/>
        </w:numPr>
        <w:rPr>
          <w:rFonts w:cs="Arial Narrow"/>
          <w:szCs w:val="22"/>
        </w:rPr>
      </w:pPr>
      <w:r w:rsidRPr="0084006C">
        <w:rPr>
          <w:rFonts w:cs="Arial Narrow"/>
          <w:b/>
          <w:szCs w:val="22"/>
        </w:rPr>
        <w:t>Napojení na stávající dopravní infrastrukturu</w:t>
      </w:r>
      <w:r w:rsidRPr="0084006C">
        <w:rPr>
          <w:rFonts w:cs="Arial Narrow"/>
          <w:szCs w:val="22"/>
        </w:rPr>
        <w:t xml:space="preserve"> –</w:t>
      </w:r>
      <w:r w:rsidRPr="0084006C">
        <w:rPr>
          <w:rFonts w:cs="Arial Narrow"/>
          <w:bCs/>
          <w:szCs w:val="22"/>
        </w:rPr>
        <w:t>nov</w:t>
      </w:r>
      <w:r>
        <w:rPr>
          <w:rFonts w:cs="Arial Narrow"/>
          <w:bCs/>
          <w:szCs w:val="22"/>
        </w:rPr>
        <w:t>á</w:t>
      </w:r>
      <w:r w:rsidRPr="0084006C">
        <w:rPr>
          <w:rFonts w:cs="Arial Narrow"/>
          <w:bCs/>
          <w:szCs w:val="22"/>
        </w:rPr>
        <w:t xml:space="preserve"> výhybna/napojení je navrženo v šířce 3,75 a délce 41,1m.</w:t>
      </w:r>
    </w:p>
    <w:p w14:paraId="1E17C15A" w14:textId="4FD686AF" w:rsidR="009D7960" w:rsidRDefault="009D7960" w:rsidP="009D7960">
      <w:pPr>
        <w:pStyle w:val="Odstavecseseznamem"/>
        <w:numPr>
          <w:ilvl w:val="0"/>
          <w:numId w:val="40"/>
        </w:numPr>
        <w:rPr>
          <w:rFonts w:cs="Arial Narrow"/>
          <w:b/>
          <w:bCs/>
          <w:szCs w:val="22"/>
        </w:rPr>
      </w:pPr>
      <w:r w:rsidRPr="009D7960">
        <w:rPr>
          <w:rFonts w:cs="Arial Narrow"/>
          <w:b/>
          <w:bCs/>
          <w:szCs w:val="22"/>
        </w:rPr>
        <w:t xml:space="preserve">Připojovací rozměry, výkonové kapacity a délky jsou následující: </w:t>
      </w:r>
    </w:p>
    <w:p w14:paraId="0EDB7F2A" w14:textId="77777777" w:rsidR="009D7960" w:rsidRDefault="009D7960" w:rsidP="009D7960">
      <w:pPr>
        <w:pStyle w:val="Odstavecseseznamem"/>
        <w:ind w:left="360" w:firstLine="0"/>
      </w:pPr>
    </w:p>
    <w:p w14:paraId="5CCE4F53" w14:textId="536B8633" w:rsidR="00584F9E" w:rsidRPr="009D7960" w:rsidRDefault="009D7960" w:rsidP="009D7960">
      <w:pPr>
        <w:pStyle w:val="Odstavecseseznamem"/>
        <w:ind w:left="360" w:firstLine="0"/>
      </w:pPr>
      <w:r w:rsidRPr="00BA0AC8">
        <w:t xml:space="preserve">S ohledem na druh stavby není nové napojení řešeno. </w:t>
      </w:r>
    </w:p>
    <w:p w14:paraId="54EEBDC7" w14:textId="1F8BCA92" w:rsidR="00584F9E" w:rsidRPr="00071384" w:rsidRDefault="009E1DD9" w:rsidP="006061F3">
      <w:pPr>
        <w:pStyle w:val="Nadpis1"/>
      </w:pPr>
      <w:r>
        <w:t xml:space="preserve">b. 4 </w:t>
      </w:r>
      <w:r w:rsidR="00584F9E" w:rsidRPr="007A22F8">
        <w:t>dopravní řešení</w:t>
      </w:r>
    </w:p>
    <w:p w14:paraId="65F36AB6" w14:textId="5BA3BE62" w:rsidR="00584F9E" w:rsidRDefault="00584F9E" w:rsidP="00584F9E">
      <w:pPr>
        <w:numPr>
          <w:ilvl w:val="1"/>
          <w:numId w:val="13"/>
        </w:numPr>
        <w:tabs>
          <w:tab w:val="clear" w:pos="720"/>
        </w:tabs>
        <w:overflowPunct w:val="0"/>
        <w:adjustRightInd w:val="0"/>
        <w:ind w:left="284" w:hanging="284"/>
        <w:textAlignment w:val="baseline"/>
        <w:rPr>
          <w:color w:val="365F91" w:themeColor="accent1" w:themeShade="BF"/>
        </w:rPr>
      </w:pPr>
      <w:r w:rsidRPr="00071384">
        <w:rPr>
          <w:color w:val="365F91" w:themeColor="accent1" w:themeShade="BF"/>
        </w:rPr>
        <w:t>Popis dopravního řešení včetně bezbariérových opatření a užívání stavby osobami se sníženou schopností pohybu a orientace</w:t>
      </w:r>
    </w:p>
    <w:p w14:paraId="4E4737CE" w14:textId="77777777" w:rsidR="00AF5655" w:rsidRDefault="00AF5655" w:rsidP="00AF5655">
      <w:pPr>
        <w:ind w:firstLine="284"/>
        <w:rPr>
          <w:rFonts w:cs="Arial Narrow"/>
          <w:szCs w:val="22"/>
        </w:rPr>
      </w:pPr>
    </w:p>
    <w:p w14:paraId="6A18A879" w14:textId="607B3A12" w:rsidR="0084006C" w:rsidRPr="0084006C" w:rsidRDefault="00AF5655" w:rsidP="0084006C">
      <w:pPr>
        <w:pStyle w:val="Odstavecseseznamem"/>
        <w:numPr>
          <w:ilvl w:val="0"/>
          <w:numId w:val="40"/>
        </w:numPr>
        <w:rPr>
          <w:rFonts w:cs="Arial Narrow"/>
          <w:szCs w:val="22"/>
        </w:rPr>
      </w:pPr>
      <w:r w:rsidRPr="00AF5655">
        <w:rPr>
          <w:rFonts w:cs="Arial Narrow"/>
          <w:szCs w:val="22"/>
        </w:rPr>
        <w:t xml:space="preserve">Dojde k novému napojení na komunikaci III/31223, </w:t>
      </w:r>
      <w:r w:rsidR="0084006C" w:rsidRPr="0084006C">
        <w:rPr>
          <w:rFonts w:cs="Arial Narrow"/>
          <w:bCs/>
          <w:szCs w:val="22"/>
        </w:rPr>
        <w:t>nov</w:t>
      </w:r>
      <w:r w:rsidR="0084006C">
        <w:rPr>
          <w:rFonts w:cs="Arial Narrow"/>
          <w:bCs/>
          <w:szCs w:val="22"/>
        </w:rPr>
        <w:t>á</w:t>
      </w:r>
      <w:r w:rsidR="0084006C" w:rsidRPr="0084006C">
        <w:rPr>
          <w:rFonts w:cs="Arial Narrow"/>
          <w:bCs/>
          <w:szCs w:val="22"/>
        </w:rPr>
        <w:t xml:space="preserve"> výhybna/napojení je navrženo v šířce 3,75 a délce 41,1m.</w:t>
      </w:r>
    </w:p>
    <w:p w14:paraId="4651A5C7" w14:textId="4F041C72" w:rsidR="00584F9E" w:rsidRDefault="00584F9E" w:rsidP="0084006C">
      <w:pPr>
        <w:ind w:firstLine="284"/>
      </w:pPr>
    </w:p>
    <w:p w14:paraId="42CE310C" w14:textId="0D82590F" w:rsidR="00584F9E" w:rsidRPr="00BC0733" w:rsidRDefault="00584F9E" w:rsidP="009E1DD9">
      <w:pPr>
        <w:pStyle w:val="Zkladntext"/>
        <w:spacing w:after="120"/>
        <w:ind w:left="284" w:firstLine="0"/>
        <w:rPr>
          <w:rFonts w:ascii="Arial Narrow" w:hAnsi="Arial Narrow"/>
          <w:lang w:val="cs-CZ"/>
        </w:rPr>
      </w:pPr>
      <w:r w:rsidRPr="00BC0733">
        <w:rPr>
          <w:rFonts w:ascii="Arial Narrow" w:hAnsi="Arial Narrow"/>
          <w:lang w:val="cs-CZ"/>
        </w:rPr>
        <w:t>Bezbariérové řešení:</w:t>
      </w:r>
    </w:p>
    <w:p w14:paraId="5BB71F32" w14:textId="2587109D" w:rsidR="00584F9E" w:rsidRDefault="00584F9E" w:rsidP="00672762">
      <w:pPr>
        <w:pStyle w:val="Zkladntext"/>
        <w:spacing w:line="246" w:lineRule="auto"/>
        <w:ind w:left="284" w:right="149" w:firstLine="0"/>
        <w:rPr>
          <w:rFonts w:ascii="Arial Narrow" w:hAnsi="Arial Narrow"/>
          <w:noProof w:val="0"/>
          <w:lang w:val="cs-CZ"/>
        </w:rPr>
      </w:pPr>
      <w:r w:rsidRPr="009F3FCF">
        <w:rPr>
          <w:rFonts w:ascii="Arial Narrow" w:hAnsi="Arial Narrow"/>
          <w:noProof w:val="0"/>
          <w:lang w:val="cs-CZ"/>
        </w:rPr>
        <w:t>Dle vyhlášky 398/2009 Sb. O obecných technických požadavcích zabezpečující bezbariérové užívání staveb osobami s omezenou schopností pohybu a orientace budou na chodníku vybudovány varovné pásy pro nevidomé a slabozraké z betonové dlažby s hmatným povrchem a barvou odlišnou od stávajícího povrchu např. červenou.</w:t>
      </w:r>
    </w:p>
    <w:p w14:paraId="49952962" w14:textId="77777777" w:rsidR="00672762" w:rsidRPr="009F3FCF" w:rsidRDefault="00672762" w:rsidP="00672762">
      <w:pPr>
        <w:pStyle w:val="Zkladntext"/>
        <w:spacing w:line="246" w:lineRule="auto"/>
        <w:ind w:left="284" w:right="149" w:firstLine="0"/>
        <w:rPr>
          <w:rFonts w:ascii="Arial Narrow" w:hAnsi="Arial Narrow"/>
          <w:noProof w:val="0"/>
          <w:lang w:val="cs-CZ"/>
        </w:rPr>
      </w:pPr>
    </w:p>
    <w:p w14:paraId="1B349DB4" w14:textId="58A059A4" w:rsidR="00584F9E" w:rsidRDefault="00584F9E" w:rsidP="00584F9E">
      <w:pPr>
        <w:ind w:left="284" w:firstLine="0"/>
        <w:rPr>
          <w:b/>
        </w:rPr>
      </w:pPr>
      <w:r w:rsidRPr="00D874BB">
        <w:rPr>
          <w:b/>
        </w:rPr>
        <w:t xml:space="preserve">Hmatové úpravy musí být řešeny z materiálu dle nařízení vlády 163/2002 Sb. </w:t>
      </w:r>
      <w:r>
        <w:rPr>
          <w:b/>
        </w:rPr>
        <w:t xml:space="preserve">§7, ve znění NV č. 312 Sb. a NV č.215/2016 Sb. platné od 1.1.2017 </w:t>
      </w:r>
      <w:r w:rsidR="00431A19">
        <w:rPr>
          <w:b/>
        </w:rPr>
        <w:t>a v</w:t>
      </w:r>
      <w:r w:rsidRPr="00D874BB">
        <w:rPr>
          <w:b/>
        </w:rPr>
        <w:t xml:space="preserve"> souladu s TN TZÚS 12.03.04-06. </w:t>
      </w:r>
    </w:p>
    <w:p w14:paraId="4C92C261" w14:textId="77777777" w:rsidR="00584F9E" w:rsidRPr="00D874BB" w:rsidRDefault="00584F9E" w:rsidP="00584F9E">
      <w:pPr>
        <w:ind w:left="426" w:firstLine="141"/>
        <w:rPr>
          <w:b/>
        </w:rPr>
      </w:pPr>
    </w:p>
    <w:p w14:paraId="3537E1B9" w14:textId="77777777" w:rsidR="00584F9E" w:rsidRDefault="00584F9E" w:rsidP="00584F9E">
      <w:pPr>
        <w:overflowPunct w:val="0"/>
        <w:adjustRightInd w:val="0"/>
        <w:ind w:left="284" w:firstLine="0"/>
        <w:textAlignment w:val="baseline"/>
        <w:rPr>
          <w:szCs w:val="22"/>
        </w:rPr>
      </w:pPr>
      <w:r w:rsidRPr="00F22A89">
        <w:rPr>
          <w:szCs w:val="22"/>
        </w:rPr>
        <w:t xml:space="preserve">Pro osoby s omezenou schopností pohybu jsou </w:t>
      </w:r>
      <w:r>
        <w:rPr>
          <w:szCs w:val="22"/>
        </w:rPr>
        <w:t xml:space="preserve">u napojení na stávající komunikace v místě pro přecházení sníženy podsádky silniční obruby na +2 cm. Příčný spád chodníku 2 % je navrhován v celé řešené lokalitě. U sjezdu je zachován průchozí prostor 0,9 m v příčném spádu 2 %. </w:t>
      </w:r>
      <w:r w:rsidRPr="00014854">
        <w:rPr>
          <w:rFonts w:cs="Arial Narrow"/>
          <w:szCs w:val="22"/>
        </w:rPr>
        <w:t>Zvýšená podsádka chod</w:t>
      </w:r>
      <w:r>
        <w:rPr>
          <w:rFonts w:cs="Arial Narrow"/>
          <w:szCs w:val="22"/>
        </w:rPr>
        <w:t>níkové obruby na + 8</w:t>
      </w:r>
      <w:r w:rsidRPr="00014854">
        <w:rPr>
          <w:rFonts w:cs="Arial Narrow"/>
          <w:szCs w:val="22"/>
        </w:rPr>
        <w:t>0 mm tvoří přirozenou vodící linii pro nevidomé a slabozraké. Přirozenou vodící l</w:t>
      </w:r>
      <w:r>
        <w:rPr>
          <w:rFonts w:cs="Arial Narrow"/>
          <w:szCs w:val="22"/>
        </w:rPr>
        <w:t xml:space="preserve">inii tvoří stávající podezdívka oplocení a zástavba. Umělou vodící linii tvoří drážkovaná dlažba osazená dle pokynů výše. </w:t>
      </w:r>
    </w:p>
    <w:p w14:paraId="3BDB51EB" w14:textId="77777777" w:rsidR="00584F9E" w:rsidRDefault="00584F9E" w:rsidP="00584F9E">
      <w:pPr>
        <w:tabs>
          <w:tab w:val="left" w:pos="993"/>
        </w:tabs>
        <w:overflowPunct w:val="0"/>
        <w:adjustRightInd w:val="0"/>
        <w:ind w:left="284" w:hanging="283"/>
        <w:textAlignment w:val="baseline"/>
        <w:rPr>
          <w:szCs w:val="22"/>
        </w:rPr>
      </w:pPr>
    </w:p>
    <w:p w14:paraId="67E28ACC" w14:textId="22D07F81" w:rsidR="00584F9E" w:rsidRDefault="00584F9E" w:rsidP="00584F9E">
      <w:pPr>
        <w:overflowPunct w:val="0"/>
        <w:adjustRightInd w:val="0"/>
        <w:ind w:left="284" w:firstLine="0"/>
        <w:textAlignment w:val="baseline"/>
        <w:rPr>
          <w:szCs w:val="22"/>
        </w:rPr>
      </w:pPr>
      <w:r>
        <w:rPr>
          <w:szCs w:val="22"/>
        </w:rPr>
        <w:t>V místě, kde je snížena podsádka silniční obruby + 5 cm až do místa, kde dosahuje + 8 cm, budou provedeny varovné pásy v šířce 40 cm z hmatné dlažby kontrastní barvy k přilehlým plochám (místa sjezdů, místa usnadňující přecházení).</w:t>
      </w:r>
    </w:p>
    <w:p w14:paraId="78F3998F" w14:textId="77777777" w:rsidR="00584F9E" w:rsidRDefault="00584F9E" w:rsidP="00584F9E">
      <w:pPr>
        <w:ind w:left="284" w:hanging="283"/>
        <w:rPr>
          <w:szCs w:val="22"/>
        </w:rPr>
      </w:pPr>
    </w:p>
    <w:p w14:paraId="345700E8" w14:textId="77777777" w:rsidR="00584F9E" w:rsidRPr="00F22A89" w:rsidRDefault="00584F9E" w:rsidP="00584F9E">
      <w:pPr>
        <w:overflowPunct w:val="0"/>
        <w:adjustRightInd w:val="0"/>
        <w:ind w:left="284" w:firstLine="0"/>
        <w:textAlignment w:val="baseline"/>
        <w:rPr>
          <w:szCs w:val="22"/>
        </w:rPr>
      </w:pPr>
      <w:r w:rsidRPr="00F22A89">
        <w:rPr>
          <w:szCs w:val="22"/>
        </w:rPr>
        <w:t>Zásady řešení pro osoby se sluchovým postižením není řešeno s ohledem na charakter stavby.</w:t>
      </w:r>
    </w:p>
    <w:p w14:paraId="08CA84CC" w14:textId="77777777" w:rsidR="00584F9E" w:rsidRPr="00F22A89" w:rsidRDefault="00584F9E" w:rsidP="00584F9E">
      <w:pPr>
        <w:tabs>
          <w:tab w:val="num" w:pos="709"/>
        </w:tabs>
        <w:ind w:left="284" w:firstLine="0"/>
        <w:rPr>
          <w:szCs w:val="22"/>
        </w:rPr>
      </w:pPr>
    </w:p>
    <w:p w14:paraId="5C5548A5" w14:textId="77777777" w:rsidR="00584F9E" w:rsidRDefault="00584F9E" w:rsidP="00584F9E">
      <w:pPr>
        <w:overflowPunct w:val="0"/>
        <w:adjustRightInd w:val="0"/>
        <w:ind w:left="284" w:firstLine="0"/>
        <w:textAlignment w:val="baseline"/>
        <w:rPr>
          <w:szCs w:val="22"/>
        </w:rPr>
      </w:pPr>
      <w:r w:rsidRPr="00F22A89">
        <w:rPr>
          <w:szCs w:val="22"/>
        </w:rPr>
        <w:t>Stavební výrobky pro bezbariérové řešení chodníku se použijí:</w:t>
      </w:r>
    </w:p>
    <w:p w14:paraId="4ED0C72B" w14:textId="77777777" w:rsidR="00584F9E" w:rsidRPr="00F22A89" w:rsidRDefault="00584F9E" w:rsidP="00584F9E">
      <w:pPr>
        <w:overflowPunct w:val="0"/>
        <w:adjustRightInd w:val="0"/>
        <w:ind w:left="284" w:firstLine="0"/>
        <w:textAlignment w:val="baseline"/>
        <w:rPr>
          <w:szCs w:val="22"/>
        </w:rPr>
      </w:pPr>
    </w:p>
    <w:p w14:paraId="3A75A5AC" w14:textId="1DBA5C09" w:rsidR="00584F9E" w:rsidRDefault="00584F9E" w:rsidP="00584F9E">
      <w:pPr>
        <w:numPr>
          <w:ilvl w:val="0"/>
          <w:numId w:val="8"/>
        </w:numPr>
        <w:tabs>
          <w:tab w:val="clear" w:pos="1211"/>
        </w:tabs>
        <w:overflowPunct w:val="0"/>
        <w:adjustRightInd w:val="0"/>
        <w:ind w:left="567" w:hanging="284"/>
        <w:textAlignment w:val="baseline"/>
        <w:rPr>
          <w:szCs w:val="22"/>
        </w:rPr>
      </w:pPr>
      <w:r>
        <w:rPr>
          <w:szCs w:val="22"/>
        </w:rPr>
        <w:t>h</w:t>
      </w:r>
      <w:r w:rsidRPr="00F22A89">
        <w:rPr>
          <w:szCs w:val="22"/>
        </w:rPr>
        <w:t>mat</w:t>
      </w:r>
      <w:r>
        <w:rPr>
          <w:szCs w:val="22"/>
        </w:rPr>
        <w:t xml:space="preserve">ná </w:t>
      </w:r>
      <w:r w:rsidRPr="00F22A89">
        <w:rPr>
          <w:szCs w:val="22"/>
        </w:rPr>
        <w:t xml:space="preserve">zámková dlažba, ze které budou vyhotoveny varovné </w:t>
      </w:r>
      <w:r>
        <w:rPr>
          <w:szCs w:val="22"/>
        </w:rPr>
        <w:t>pásy – čer</w:t>
      </w:r>
      <w:r w:rsidR="00A2447B">
        <w:rPr>
          <w:szCs w:val="22"/>
        </w:rPr>
        <w:t>ve</w:t>
      </w:r>
      <w:r>
        <w:rPr>
          <w:szCs w:val="22"/>
        </w:rPr>
        <w:t>ná (antracitová) barva.</w:t>
      </w:r>
    </w:p>
    <w:p w14:paraId="4E618449" w14:textId="77777777" w:rsidR="00584F9E" w:rsidRPr="00BC0733" w:rsidRDefault="00584F9E" w:rsidP="00584F9E">
      <w:pPr>
        <w:pStyle w:val="Zkladntext"/>
        <w:spacing w:after="120"/>
        <w:ind w:left="284" w:firstLine="0"/>
        <w:rPr>
          <w:rFonts w:ascii="Arial Narrow" w:hAnsi="Arial Narrow"/>
          <w:lang w:val="cs-CZ"/>
        </w:rPr>
      </w:pPr>
    </w:p>
    <w:p w14:paraId="0E1CC555" w14:textId="77777777" w:rsidR="00584F9E" w:rsidRPr="00B96A4B" w:rsidRDefault="00584F9E" w:rsidP="00584F9E">
      <w:pPr>
        <w:pStyle w:val="Odstavecseseznamem"/>
        <w:numPr>
          <w:ilvl w:val="1"/>
          <w:numId w:val="13"/>
        </w:numPr>
        <w:tabs>
          <w:tab w:val="clear" w:pos="720"/>
        </w:tabs>
        <w:overflowPunct w:val="0"/>
        <w:adjustRightInd w:val="0"/>
        <w:ind w:left="567" w:hanging="283"/>
        <w:textAlignment w:val="baseline"/>
        <w:rPr>
          <w:color w:val="365F91" w:themeColor="accent1" w:themeShade="BF"/>
        </w:rPr>
      </w:pPr>
      <w:r w:rsidRPr="00B96A4B">
        <w:rPr>
          <w:color w:val="365F91" w:themeColor="accent1" w:themeShade="BF"/>
        </w:rPr>
        <w:t>Napojení území na stávající dopravní infrastrukturu</w:t>
      </w:r>
    </w:p>
    <w:p w14:paraId="00CAF512" w14:textId="77777777" w:rsidR="00584F9E" w:rsidRPr="00B96A4B" w:rsidRDefault="00584F9E" w:rsidP="00584F9E">
      <w:pPr>
        <w:pStyle w:val="Odstavecseseznamem"/>
        <w:overflowPunct w:val="0"/>
        <w:adjustRightInd w:val="0"/>
        <w:ind w:firstLine="0"/>
        <w:textAlignment w:val="baseline"/>
        <w:rPr>
          <w:color w:val="365F91" w:themeColor="accent1" w:themeShade="BF"/>
        </w:rPr>
      </w:pPr>
    </w:p>
    <w:p w14:paraId="76EC422E" w14:textId="77777777" w:rsidR="0084006C" w:rsidRPr="0084006C" w:rsidRDefault="009E1DD9" w:rsidP="0084006C">
      <w:pPr>
        <w:pStyle w:val="Odstavecseseznamem"/>
        <w:ind w:left="360" w:firstLine="0"/>
        <w:rPr>
          <w:rFonts w:cs="Arial Narrow"/>
          <w:szCs w:val="22"/>
        </w:rPr>
      </w:pPr>
      <w:r w:rsidRPr="0084006C">
        <w:rPr>
          <w:rFonts w:cs="Arial Narrow"/>
          <w:b/>
          <w:szCs w:val="22"/>
        </w:rPr>
        <w:t>Napojení na stávající dopravní infrastrukturu</w:t>
      </w:r>
      <w:r w:rsidRPr="0084006C">
        <w:rPr>
          <w:rFonts w:cs="Arial Narrow"/>
          <w:szCs w:val="22"/>
        </w:rPr>
        <w:t xml:space="preserve"> – </w:t>
      </w:r>
      <w:r w:rsidR="0084006C" w:rsidRPr="0084006C">
        <w:rPr>
          <w:rFonts w:cs="Arial Narrow"/>
          <w:bCs/>
          <w:szCs w:val="22"/>
        </w:rPr>
        <w:t>nov</w:t>
      </w:r>
      <w:r w:rsidR="0084006C">
        <w:rPr>
          <w:rFonts w:cs="Arial Narrow"/>
          <w:bCs/>
          <w:szCs w:val="22"/>
        </w:rPr>
        <w:t>á</w:t>
      </w:r>
      <w:r w:rsidR="0084006C" w:rsidRPr="0084006C">
        <w:rPr>
          <w:rFonts w:cs="Arial Narrow"/>
          <w:bCs/>
          <w:szCs w:val="22"/>
        </w:rPr>
        <w:t xml:space="preserve"> výhybna/napojení je navrženo v šířce 3,75 a délce 41,1m.</w:t>
      </w:r>
    </w:p>
    <w:p w14:paraId="04ABEFB0" w14:textId="60B3D8B1" w:rsidR="00672762" w:rsidRPr="0084006C" w:rsidRDefault="00672762" w:rsidP="0084006C">
      <w:pPr>
        <w:pStyle w:val="Odstavecseseznamem"/>
        <w:ind w:left="284" w:firstLine="0"/>
        <w:rPr>
          <w:rFonts w:cs="Arial Narrow"/>
          <w:b/>
          <w:szCs w:val="22"/>
        </w:rPr>
      </w:pPr>
    </w:p>
    <w:p w14:paraId="7818006B" w14:textId="709CBFF7" w:rsidR="00672762" w:rsidRPr="00672762" w:rsidRDefault="00672762" w:rsidP="009E1DD9">
      <w:pPr>
        <w:ind w:left="284" w:firstLine="0"/>
        <w:rPr>
          <w:rFonts w:cs="Arial Narrow"/>
          <w:bCs/>
          <w:szCs w:val="22"/>
        </w:rPr>
      </w:pPr>
      <w:r>
        <w:rPr>
          <w:rFonts w:cs="Arial Narrow"/>
          <w:b/>
          <w:szCs w:val="22"/>
        </w:rPr>
        <w:t xml:space="preserve">Rozhledové poměry: </w:t>
      </w:r>
      <w:r w:rsidR="0084006C">
        <w:rPr>
          <w:rFonts w:cs="Arial Narrow"/>
          <w:bCs/>
          <w:szCs w:val="22"/>
        </w:rPr>
        <w:t>zůstávají beze změny</w:t>
      </w:r>
    </w:p>
    <w:p w14:paraId="131D6BCF" w14:textId="77777777" w:rsidR="009E1DD9" w:rsidRDefault="009E1DD9" w:rsidP="009E1DD9">
      <w:pPr>
        <w:ind w:left="851" w:hanging="142"/>
        <w:rPr>
          <w:rFonts w:cs="Arial Narrow"/>
          <w:szCs w:val="22"/>
        </w:rPr>
      </w:pPr>
    </w:p>
    <w:p w14:paraId="3C8D71D0" w14:textId="6116B34A" w:rsidR="00940278" w:rsidRDefault="009E1DD9" w:rsidP="009E1DD9">
      <w:pPr>
        <w:ind w:left="284" w:firstLine="0"/>
        <w:rPr>
          <w:rFonts w:cs="Arial Narrow"/>
          <w:bCs/>
          <w:szCs w:val="22"/>
        </w:rPr>
      </w:pPr>
      <w:r w:rsidRPr="005E6C27">
        <w:rPr>
          <w:rFonts w:cs="Arial Narrow"/>
          <w:b/>
          <w:szCs w:val="22"/>
        </w:rPr>
        <w:t>Napojení na technickou infrastrukturu</w:t>
      </w:r>
      <w:r>
        <w:rPr>
          <w:rFonts w:cs="Arial Narrow"/>
          <w:szCs w:val="22"/>
        </w:rPr>
        <w:t xml:space="preserve"> – </w:t>
      </w:r>
      <w:r w:rsidR="00FC6378">
        <w:rPr>
          <w:rFonts w:cs="Arial Narrow"/>
          <w:bCs/>
          <w:szCs w:val="22"/>
        </w:rPr>
        <w:t>nedochází ke změně trasy.</w:t>
      </w:r>
    </w:p>
    <w:p w14:paraId="0DA93329" w14:textId="77777777" w:rsidR="0084006C" w:rsidRPr="009E1DD9" w:rsidRDefault="0084006C" w:rsidP="009E1DD9">
      <w:pPr>
        <w:ind w:left="284" w:firstLine="0"/>
        <w:rPr>
          <w:rFonts w:cs="Arial Narrow"/>
          <w:szCs w:val="22"/>
        </w:rPr>
      </w:pPr>
    </w:p>
    <w:p w14:paraId="043F5402" w14:textId="77777777" w:rsidR="00584F9E" w:rsidRPr="00B96A4B" w:rsidRDefault="00584F9E" w:rsidP="00584F9E">
      <w:pPr>
        <w:numPr>
          <w:ilvl w:val="1"/>
          <w:numId w:val="13"/>
        </w:numPr>
        <w:overflowPunct w:val="0"/>
        <w:adjustRightInd w:val="0"/>
        <w:textAlignment w:val="baseline"/>
        <w:rPr>
          <w:color w:val="365F91" w:themeColor="accent1" w:themeShade="BF"/>
        </w:rPr>
      </w:pPr>
      <w:r w:rsidRPr="00B96A4B">
        <w:rPr>
          <w:color w:val="365F91" w:themeColor="accent1" w:themeShade="BF"/>
        </w:rPr>
        <w:t>Doprava v klidu:</w:t>
      </w:r>
    </w:p>
    <w:p w14:paraId="0C86864E" w14:textId="77777777" w:rsidR="00584F9E" w:rsidRDefault="00584F9E" w:rsidP="00584F9E">
      <w:pPr>
        <w:overflowPunct w:val="0"/>
        <w:adjustRightInd w:val="0"/>
        <w:ind w:left="720" w:firstLine="0"/>
        <w:textAlignment w:val="baseline"/>
      </w:pPr>
    </w:p>
    <w:p w14:paraId="6F4B364A" w14:textId="516185F4" w:rsidR="00584F9E" w:rsidRDefault="00AF5655" w:rsidP="00AF5655">
      <w:pPr>
        <w:autoSpaceDE/>
        <w:autoSpaceDN/>
        <w:jc w:val="left"/>
      </w:pPr>
      <w:r>
        <w:t>V rámci stavby není řešeno.</w:t>
      </w:r>
    </w:p>
    <w:p w14:paraId="056C5189" w14:textId="77777777" w:rsidR="00AF5655" w:rsidRPr="00687CB5" w:rsidRDefault="00AF5655" w:rsidP="00AF5655">
      <w:pPr>
        <w:autoSpaceDE/>
        <w:autoSpaceDN/>
        <w:jc w:val="left"/>
        <w:rPr>
          <w:rFonts w:cs="Arial"/>
          <w:szCs w:val="22"/>
        </w:rPr>
      </w:pPr>
    </w:p>
    <w:p w14:paraId="1EF61556" w14:textId="4363249D" w:rsidR="00F01BDC" w:rsidRDefault="00584F9E" w:rsidP="00AF5655">
      <w:pPr>
        <w:pStyle w:val="Odstavecseseznamem"/>
        <w:numPr>
          <w:ilvl w:val="1"/>
          <w:numId w:val="13"/>
        </w:numPr>
        <w:overflowPunct w:val="0"/>
        <w:adjustRightInd w:val="0"/>
        <w:textAlignment w:val="baseline"/>
        <w:rPr>
          <w:color w:val="365F91" w:themeColor="accent1" w:themeShade="BF"/>
        </w:rPr>
      </w:pPr>
      <w:r w:rsidRPr="00AF5655">
        <w:rPr>
          <w:color w:val="365F91" w:themeColor="accent1" w:themeShade="BF"/>
        </w:rPr>
        <w:t>Pěší</w:t>
      </w:r>
    </w:p>
    <w:p w14:paraId="153971DB" w14:textId="77777777" w:rsidR="00AF5655" w:rsidRDefault="00AF5655" w:rsidP="00AF5655">
      <w:pPr>
        <w:pStyle w:val="Odstavecseseznamem"/>
        <w:autoSpaceDE/>
        <w:autoSpaceDN/>
        <w:ind w:left="360" w:firstLine="0"/>
        <w:jc w:val="left"/>
      </w:pPr>
    </w:p>
    <w:p w14:paraId="755FA383" w14:textId="5993C6AB" w:rsidR="00AF5655" w:rsidRDefault="00AF5655" w:rsidP="00AF5655">
      <w:pPr>
        <w:pStyle w:val="Odstavecseseznamem"/>
        <w:autoSpaceDE/>
        <w:autoSpaceDN/>
        <w:ind w:left="360" w:firstLine="0"/>
        <w:jc w:val="left"/>
      </w:pPr>
      <w:r>
        <w:t>V rámci stavby není řešeno.</w:t>
      </w:r>
    </w:p>
    <w:p w14:paraId="4D8062F7" w14:textId="77777777" w:rsidR="00AF5655" w:rsidRPr="00AF5655" w:rsidRDefault="00AF5655" w:rsidP="00AF5655">
      <w:pPr>
        <w:pStyle w:val="Odstavecseseznamem"/>
        <w:overflowPunct w:val="0"/>
        <w:adjustRightInd w:val="0"/>
        <w:ind w:firstLine="0"/>
        <w:textAlignment w:val="baseline"/>
        <w:rPr>
          <w:color w:val="365F91" w:themeColor="accent1" w:themeShade="BF"/>
        </w:rPr>
      </w:pPr>
    </w:p>
    <w:p w14:paraId="75C26568" w14:textId="2CCAACDF" w:rsidR="00584F9E" w:rsidRDefault="00584F9E" w:rsidP="00470BDD">
      <w:pPr>
        <w:pStyle w:val="Nadpis1"/>
      </w:pPr>
      <w:r>
        <w:t>b.</w:t>
      </w:r>
      <w:r w:rsidR="009E1DD9">
        <w:t xml:space="preserve"> 5 </w:t>
      </w:r>
      <w:r w:rsidRPr="007A22F8">
        <w:t>řešení vegetace a souvisejících terénních úprav</w:t>
      </w:r>
    </w:p>
    <w:p w14:paraId="3DB93BAB" w14:textId="325A0B28" w:rsidR="00584F9E" w:rsidRPr="00B76943" w:rsidRDefault="00AF5655" w:rsidP="00584F9E">
      <w:r>
        <w:t>Není řešeno.</w:t>
      </w:r>
    </w:p>
    <w:p w14:paraId="428CC96C" w14:textId="5C92C592" w:rsidR="00584F9E" w:rsidRDefault="009E1DD9" w:rsidP="00470BDD">
      <w:pPr>
        <w:pStyle w:val="Nadpis1"/>
      </w:pPr>
      <w:r>
        <w:t xml:space="preserve">b. 6 </w:t>
      </w:r>
      <w:r w:rsidR="00584F9E" w:rsidRPr="007A22F8">
        <w:t>popis vlivu stavby na životní prostředí a jeho ochrana</w:t>
      </w:r>
    </w:p>
    <w:p w14:paraId="2E1814E5" w14:textId="77777777" w:rsidR="00584F9E" w:rsidRPr="0017710C" w:rsidRDefault="00584F9E" w:rsidP="00584F9E"/>
    <w:p w14:paraId="6CE654CE" w14:textId="77777777" w:rsidR="00584F9E" w:rsidRDefault="00584F9E" w:rsidP="00BA4F9D">
      <w:pPr>
        <w:ind w:left="709" w:hanging="142"/>
      </w:pPr>
      <w:r>
        <w:t>Stavba svým charakterem nebude mít negativní vliv na životní prostředí.</w:t>
      </w:r>
    </w:p>
    <w:p w14:paraId="5B5044D7" w14:textId="77777777" w:rsidR="00584F9E" w:rsidRDefault="00584F9E" w:rsidP="00BA4F9D">
      <w:pPr>
        <w:ind w:left="567" w:firstLine="0"/>
      </w:pPr>
      <w:r w:rsidRPr="007A22F8">
        <w:t>Provádění stavby nebude mít negativní vliv na životní prostředí v okolí staveniště i na dopravních trasách ke</w:t>
      </w:r>
      <w:r>
        <w:t xml:space="preserve"> </w:t>
      </w:r>
      <w:r w:rsidRPr="007A22F8">
        <w:t>staveništi. Dodavatel musí na staveništi provést takové opatření, která negativní vlivy stavební činnosti, zejména šíření bláta, hluku a prachu do okolí staveniště sníží na minimum.</w:t>
      </w:r>
    </w:p>
    <w:p w14:paraId="316DDC6D" w14:textId="77777777" w:rsidR="00584F9E" w:rsidRDefault="00584F9E" w:rsidP="00BA4F9D">
      <w:pPr>
        <w:ind w:left="567" w:firstLine="0"/>
      </w:pPr>
    </w:p>
    <w:p w14:paraId="5EADFFC9" w14:textId="77777777" w:rsidR="00584F9E" w:rsidRPr="00F1756B" w:rsidRDefault="00584F9E" w:rsidP="00BA4F9D">
      <w:pPr>
        <w:ind w:left="567" w:firstLine="0"/>
        <w:rPr>
          <w:b/>
          <w:sz w:val="26"/>
          <w:szCs w:val="26"/>
        </w:rPr>
      </w:pPr>
      <w:r w:rsidRPr="00F1756B">
        <w:rPr>
          <w:b/>
          <w:sz w:val="26"/>
          <w:szCs w:val="26"/>
        </w:rPr>
        <w:t>OCHRANA PROTI PRACHU</w:t>
      </w:r>
    </w:p>
    <w:p w14:paraId="543AB914" w14:textId="77777777" w:rsidR="00584F9E" w:rsidRPr="00F1756B" w:rsidRDefault="00584F9E" w:rsidP="00BA4F9D">
      <w:pPr>
        <w:ind w:left="567" w:firstLine="0"/>
        <w:rPr>
          <w:b/>
          <w:sz w:val="26"/>
          <w:szCs w:val="26"/>
        </w:rPr>
      </w:pPr>
    </w:p>
    <w:p w14:paraId="6BDB2627" w14:textId="77777777" w:rsidR="00584F9E" w:rsidRDefault="00584F9E" w:rsidP="00BA4F9D">
      <w:pPr>
        <w:ind w:left="567" w:firstLine="0"/>
        <w:rPr>
          <w:rFonts w:cs="Arial Narrow"/>
          <w:szCs w:val="22"/>
        </w:rPr>
      </w:pPr>
      <w:r w:rsidRPr="00F1756B">
        <w:rPr>
          <w:rFonts w:cs="Arial Narrow"/>
          <w:szCs w:val="22"/>
        </w:rPr>
        <w:t xml:space="preserve">Provádění stavebních prací způsobuje znečišťování ovzduší. Staveniště a jeho okolí je zatěžováno emisemi z provozu stavebních strojů, prachem, uvolňováním prchavých látek a dalšími druhy znečištění ovzduší. </w:t>
      </w:r>
    </w:p>
    <w:p w14:paraId="5153A9F7" w14:textId="77777777" w:rsidR="00584F9E" w:rsidRDefault="00584F9E" w:rsidP="00BA4F9D">
      <w:pPr>
        <w:ind w:left="284" w:firstLine="0"/>
        <w:rPr>
          <w:rFonts w:cs="Arial Narrow"/>
          <w:szCs w:val="22"/>
        </w:rPr>
      </w:pPr>
    </w:p>
    <w:p w14:paraId="11AC560E" w14:textId="77777777" w:rsidR="00584F9E" w:rsidRPr="00F1756B" w:rsidRDefault="00584F9E" w:rsidP="00584F9E">
      <w:pPr>
        <w:ind w:left="284" w:firstLine="0"/>
        <w:rPr>
          <w:rFonts w:cs="Arial Narrow"/>
          <w:szCs w:val="22"/>
        </w:rPr>
      </w:pPr>
      <w:r w:rsidRPr="00F1756B">
        <w:rPr>
          <w:rFonts w:cs="Arial Narrow"/>
          <w:szCs w:val="22"/>
        </w:rPr>
        <w:t>Zhotovitel stavby je povinen řídit se ustanovením zákona 86/2002 Sb. Zejména je nutné dbát na to, aby:</w:t>
      </w:r>
    </w:p>
    <w:p w14:paraId="1B6E0B17" w14:textId="77777777" w:rsidR="00584F9E" w:rsidRPr="00F1756B" w:rsidRDefault="00584F9E" w:rsidP="00584F9E">
      <w:pPr>
        <w:numPr>
          <w:ilvl w:val="0"/>
          <w:numId w:val="17"/>
        </w:numPr>
        <w:autoSpaceDE/>
        <w:autoSpaceDN/>
        <w:ind w:left="567" w:hanging="283"/>
        <w:rPr>
          <w:rFonts w:cs="Arial Narrow"/>
          <w:szCs w:val="22"/>
        </w:rPr>
      </w:pPr>
      <w:r w:rsidRPr="00F1756B">
        <w:rPr>
          <w:rFonts w:cs="Arial Narrow"/>
          <w:szCs w:val="22"/>
        </w:rPr>
        <w:t>Motory automobilů a stavebních strojů byly v dobrém technickém stavu a jejich emise nepřekračovaly přípustné meze;</w:t>
      </w:r>
    </w:p>
    <w:p w14:paraId="67AC2714" w14:textId="77777777" w:rsidR="00584F9E" w:rsidRPr="00F1756B" w:rsidRDefault="00584F9E" w:rsidP="00584F9E">
      <w:pPr>
        <w:numPr>
          <w:ilvl w:val="0"/>
          <w:numId w:val="17"/>
        </w:numPr>
        <w:autoSpaceDE/>
        <w:autoSpaceDN/>
        <w:ind w:left="567" w:hanging="283"/>
        <w:rPr>
          <w:rFonts w:cs="Arial Narrow"/>
          <w:szCs w:val="22"/>
        </w:rPr>
      </w:pPr>
      <w:r w:rsidRPr="00F1756B">
        <w:rPr>
          <w:rFonts w:cs="Arial Narrow"/>
          <w:szCs w:val="22"/>
        </w:rPr>
        <w:t>Všechna pracoviště byla udržována v čistotě;</w:t>
      </w:r>
    </w:p>
    <w:p w14:paraId="52640D2C" w14:textId="77777777" w:rsidR="00584F9E" w:rsidRPr="00F1756B" w:rsidRDefault="00584F9E" w:rsidP="00584F9E">
      <w:pPr>
        <w:numPr>
          <w:ilvl w:val="0"/>
          <w:numId w:val="17"/>
        </w:numPr>
        <w:autoSpaceDE/>
        <w:autoSpaceDN/>
        <w:ind w:left="567" w:hanging="283"/>
        <w:rPr>
          <w:rFonts w:cs="Arial Narrow"/>
          <w:szCs w:val="22"/>
        </w:rPr>
      </w:pPr>
      <w:r w:rsidRPr="00F1756B">
        <w:rPr>
          <w:rFonts w:cs="Arial Narrow"/>
          <w:szCs w:val="22"/>
        </w:rPr>
        <w:t>Pojížděné zpevněné plochy byly pravidelně čištěny;</w:t>
      </w:r>
    </w:p>
    <w:p w14:paraId="635A21D5" w14:textId="1E29939E" w:rsidR="00584F9E" w:rsidRPr="00F1756B" w:rsidRDefault="00584F9E" w:rsidP="00584F9E">
      <w:pPr>
        <w:numPr>
          <w:ilvl w:val="0"/>
          <w:numId w:val="17"/>
        </w:numPr>
        <w:autoSpaceDE/>
        <w:autoSpaceDN/>
        <w:ind w:left="567" w:hanging="283"/>
        <w:rPr>
          <w:rFonts w:cs="Arial Narrow"/>
          <w:szCs w:val="22"/>
        </w:rPr>
      </w:pPr>
      <w:r w:rsidRPr="00F1756B">
        <w:rPr>
          <w:rFonts w:cs="Arial Narrow"/>
          <w:szCs w:val="22"/>
        </w:rPr>
        <w:t xml:space="preserve">Pojížděné nezpevněné plochy byly ošetřovány (např. </w:t>
      </w:r>
      <w:r w:rsidR="00431A19" w:rsidRPr="00F1756B">
        <w:rPr>
          <w:rFonts w:cs="Arial Narrow"/>
          <w:szCs w:val="22"/>
        </w:rPr>
        <w:t>kropením) s</w:t>
      </w:r>
      <w:r w:rsidRPr="00F1756B">
        <w:rPr>
          <w:rFonts w:cs="Arial Narrow"/>
          <w:szCs w:val="22"/>
        </w:rPr>
        <w:t xml:space="preserve"> cílem omezit prašnost na nejmenší možnou míru;</w:t>
      </w:r>
    </w:p>
    <w:p w14:paraId="13D0C1D9" w14:textId="77777777" w:rsidR="00584F9E" w:rsidRPr="00F1756B" w:rsidRDefault="00584F9E" w:rsidP="00584F9E">
      <w:pPr>
        <w:numPr>
          <w:ilvl w:val="0"/>
          <w:numId w:val="17"/>
        </w:numPr>
        <w:autoSpaceDE/>
        <w:autoSpaceDN/>
        <w:ind w:left="567" w:hanging="283"/>
        <w:rPr>
          <w:rFonts w:cs="Arial Narrow"/>
          <w:szCs w:val="22"/>
        </w:rPr>
      </w:pPr>
      <w:r w:rsidRPr="00F1756B">
        <w:rPr>
          <w:rFonts w:cs="Arial Narrow"/>
          <w:szCs w:val="22"/>
        </w:rPr>
        <w:t>Řádnou organizací prací, užitím odpovídající mechanizace a použitím ochranných prostředků byla omezena prašnost při zemních pracích, výrobě betonu, asfaltových směsí, čištění štěrkového lože, demolicích apod. na nejmenší možnou míru;</w:t>
      </w:r>
    </w:p>
    <w:p w14:paraId="4AA950A9" w14:textId="77777777" w:rsidR="00584F9E" w:rsidRPr="00F1756B" w:rsidRDefault="00584F9E" w:rsidP="00584F9E">
      <w:pPr>
        <w:numPr>
          <w:ilvl w:val="0"/>
          <w:numId w:val="17"/>
        </w:numPr>
        <w:autoSpaceDE/>
        <w:autoSpaceDN/>
        <w:ind w:left="567" w:hanging="283"/>
        <w:rPr>
          <w:rFonts w:cs="Arial Narrow"/>
          <w:szCs w:val="22"/>
        </w:rPr>
      </w:pPr>
      <w:r w:rsidRPr="00F1756B">
        <w:rPr>
          <w:rFonts w:cs="Arial Narrow"/>
          <w:szCs w:val="22"/>
        </w:rPr>
        <w:t>Veřejné komunikace u vjezdů na staveniště, případně jejich úseky používané staveništní dopravou byly chráněny před znečištěním a řádně udržovány;</w:t>
      </w:r>
    </w:p>
    <w:p w14:paraId="5C885163" w14:textId="77777777" w:rsidR="00584F9E" w:rsidRPr="00F1756B" w:rsidRDefault="00584F9E" w:rsidP="00584F9E">
      <w:pPr>
        <w:numPr>
          <w:ilvl w:val="0"/>
          <w:numId w:val="17"/>
        </w:numPr>
        <w:autoSpaceDE/>
        <w:autoSpaceDN/>
        <w:ind w:left="567" w:hanging="283"/>
        <w:rPr>
          <w:rFonts w:cs="Arial Narrow"/>
          <w:szCs w:val="22"/>
        </w:rPr>
      </w:pPr>
      <w:r w:rsidRPr="00F1756B">
        <w:rPr>
          <w:rFonts w:cs="Arial Narrow"/>
          <w:szCs w:val="22"/>
        </w:rPr>
        <w:t>Na stavbě se omezilo používání materiálů s neekologickými prchavými látkami</w:t>
      </w:r>
    </w:p>
    <w:p w14:paraId="74A735AD" w14:textId="77777777" w:rsidR="00584F9E" w:rsidRPr="00F1756B" w:rsidRDefault="00584F9E" w:rsidP="00584F9E">
      <w:pPr>
        <w:ind w:left="567" w:hanging="283"/>
        <w:rPr>
          <w:rFonts w:cs="Arial Narrow"/>
          <w:szCs w:val="22"/>
        </w:rPr>
      </w:pPr>
    </w:p>
    <w:p w14:paraId="54519477" w14:textId="72E583CB" w:rsidR="00584F9E" w:rsidRPr="0084006C" w:rsidRDefault="00584F9E" w:rsidP="0084006C">
      <w:pPr>
        <w:ind w:left="284" w:firstLine="0"/>
        <w:rPr>
          <w:rFonts w:cs="Arial Narrow"/>
          <w:szCs w:val="22"/>
        </w:rPr>
      </w:pPr>
      <w:r w:rsidRPr="00F1756B">
        <w:rPr>
          <w:rFonts w:cs="Arial Narrow"/>
          <w:szCs w:val="22"/>
        </w:rPr>
        <w:t>Při odvozu materiálu je nutno zajistit, aby nedocházelo ke znečištění komunikací. Dopravní prostředky je nutno před výjezdem ze staveniště očistit.</w:t>
      </w:r>
    </w:p>
    <w:p w14:paraId="58B97EAF" w14:textId="77777777" w:rsidR="00584F9E" w:rsidRPr="00F1756B" w:rsidRDefault="00584F9E" w:rsidP="00584F9E">
      <w:pPr>
        <w:ind w:left="567" w:hanging="283"/>
        <w:rPr>
          <w:b/>
          <w:sz w:val="26"/>
          <w:szCs w:val="26"/>
        </w:rPr>
      </w:pPr>
      <w:r w:rsidRPr="00F1756B">
        <w:rPr>
          <w:b/>
          <w:sz w:val="26"/>
          <w:szCs w:val="26"/>
        </w:rPr>
        <w:lastRenderedPageBreak/>
        <w:t>OCHRANA PROTI HLUKU A OTŘESŮM</w:t>
      </w:r>
    </w:p>
    <w:p w14:paraId="5F3DD72A" w14:textId="77777777" w:rsidR="00584F9E" w:rsidRPr="00F1756B" w:rsidRDefault="00584F9E" w:rsidP="00584F9E">
      <w:pPr>
        <w:ind w:left="567" w:hanging="283"/>
        <w:rPr>
          <w:b/>
          <w:sz w:val="26"/>
          <w:szCs w:val="26"/>
        </w:rPr>
      </w:pPr>
    </w:p>
    <w:p w14:paraId="62744D0F" w14:textId="77777777" w:rsidR="00584F9E" w:rsidRPr="00BC0733" w:rsidRDefault="00584F9E" w:rsidP="00584F9E">
      <w:pPr>
        <w:pStyle w:val="Zkladntext"/>
        <w:spacing w:line="246" w:lineRule="auto"/>
        <w:ind w:left="284" w:right="149" w:firstLine="0"/>
        <w:rPr>
          <w:rFonts w:ascii="Arial Narrow" w:hAnsi="Arial Narrow"/>
          <w:spacing w:val="-1"/>
          <w:lang w:val="cs-CZ"/>
        </w:rPr>
      </w:pPr>
      <w:r w:rsidRPr="00BC0733">
        <w:rPr>
          <w:rFonts w:ascii="Arial Narrow" w:hAnsi="Arial Narrow"/>
          <w:spacing w:val="-1"/>
          <w:lang w:val="cs-CZ"/>
        </w:rPr>
        <w:t>S ohledem na vliv stavby na životní prostředí během provádění stavebních prací, budou dodrženy hygienické limity hluku ze stavební činnosti dle NV o ochraně zdraví před nepříznivými účinky hluku a vibrací 272/2011 Sb. ze dne 24. října 2011, mimo jiné s ohledem na způsob výpočtu hygienického limitu Laeq,s pro hluk ze stavební činnosti pro dobu kratší než 14 hodin, dle Přílohy 3, Část B.</w:t>
      </w:r>
    </w:p>
    <w:p w14:paraId="22BD1A62" w14:textId="77777777" w:rsidR="00584F9E" w:rsidRPr="00BC0733" w:rsidRDefault="00584F9E" w:rsidP="00584F9E">
      <w:pPr>
        <w:pStyle w:val="Zkladntext"/>
        <w:spacing w:line="246" w:lineRule="auto"/>
        <w:ind w:left="284" w:right="149" w:firstLine="0"/>
        <w:rPr>
          <w:rFonts w:ascii="Arial Narrow" w:hAnsi="Arial Narrow"/>
          <w:spacing w:val="-1"/>
          <w:lang w:val="cs-CZ"/>
        </w:rPr>
      </w:pPr>
    </w:p>
    <w:p w14:paraId="4BA9E496" w14:textId="77777777" w:rsidR="00584F9E" w:rsidRPr="00BC0733" w:rsidRDefault="00584F9E" w:rsidP="00584F9E">
      <w:pPr>
        <w:pStyle w:val="Zkladntext"/>
        <w:spacing w:line="246" w:lineRule="auto"/>
        <w:ind w:left="284" w:right="149" w:firstLine="0"/>
        <w:rPr>
          <w:rFonts w:ascii="Arial Narrow" w:hAnsi="Arial Narrow"/>
          <w:spacing w:val="-1"/>
          <w:lang w:val="cs-CZ"/>
        </w:rPr>
      </w:pPr>
      <w:r w:rsidRPr="00BC0733">
        <w:rPr>
          <w:rFonts w:ascii="Arial Narrow" w:hAnsi="Arial Narrow"/>
          <w:spacing w:val="-1"/>
          <w:lang w:val="cs-CZ"/>
        </w:rPr>
        <w:t>Stavební činnosti produkující hluk, vibrace a otřesy budou prováděny, pokud nebude stavebním povolením stanoveno jinak, nejdéle v době od 7:00 do 21:00 hod., což zajistí v nočních hodinách klid v okolí.</w:t>
      </w:r>
    </w:p>
    <w:p w14:paraId="4FB3372B" w14:textId="77777777" w:rsidR="00584F9E" w:rsidRPr="00BC0733" w:rsidRDefault="00584F9E" w:rsidP="00584F9E">
      <w:pPr>
        <w:pStyle w:val="Zkladntext"/>
        <w:spacing w:line="246" w:lineRule="auto"/>
        <w:ind w:left="284" w:right="149" w:firstLine="0"/>
        <w:rPr>
          <w:rFonts w:ascii="Arial Narrow" w:hAnsi="Arial Narrow"/>
          <w:spacing w:val="-1"/>
          <w:lang w:val="cs-CZ"/>
        </w:rPr>
      </w:pPr>
      <w:r w:rsidRPr="00BC0733">
        <w:rPr>
          <w:rFonts w:ascii="Arial Narrow" w:hAnsi="Arial Narrow"/>
          <w:spacing w:val="-1"/>
          <w:lang w:val="cs-CZ"/>
        </w:rPr>
        <w:t>Během stavby budou na staveništi průběžně realizována následující protihluková opatření, která omezí negativní vliv hluku z výstavby na okolí:</w:t>
      </w:r>
    </w:p>
    <w:p w14:paraId="29583CF2" w14:textId="77777777" w:rsidR="00584F9E" w:rsidRPr="00314C34" w:rsidRDefault="00584F9E" w:rsidP="00584F9E">
      <w:pPr>
        <w:spacing w:before="19" w:line="240" w:lineRule="exact"/>
        <w:ind w:left="567" w:hanging="283"/>
      </w:pPr>
    </w:p>
    <w:p w14:paraId="3926DEF7" w14:textId="77777777" w:rsidR="00584F9E" w:rsidRPr="00314C34" w:rsidRDefault="00584F9E" w:rsidP="00584F9E">
      <w:pPr>
        <w:pStyle w:val="Zkladntext"/>
        <w:widowControl w:val="0"/>
        <w:numPr>
          <w:ilvl w:val="0"/>
          <w:numId w:val="19"/>
        </w:numPr>
        <w:tabs>
          <w:tab w:val="left" w:pos="1554"/>
        </w:tabs>
        <w:autoSpaceDE/>
        <w:autoSpaceDN/>
        <w:spacing w:after="0"/>
        <w:ind w:left="567" w:hanging="283"/>
        <w:jc w:val="left"/>
        <w:rPr>
          <w:rFonts w:ascii="Arial Narrow" w:hAnsi="Arial Narrow"/>
        </w:rPr>
      </w:pPr>
      <w:r w:rsidRPr="00314C34">
        <w:rPr>
          <w:rFonts w:ascii="Arial Narrow" w:hAnsi="Arial Narrow"/>
        </w:rPr>
        <w:t>o</w:t>
      </w:r>
      <w:r w:rsidRPr="00314C34">
        <w:rPr>
          <w:rFonts w:ascii="Arial Narrow" w:hAnsi="Arial Narrow"/>
          <w:spacing w:val="-1"/>
        </w:rPr>
        <w:t>r</w:t>
      </w:r>
      <w:r w:rsidRPr="00314C34">
        <w:rPr>
          <w:rFonts w:ascii="Arial Narrow" w:hAnsi="Arial Narrow"/>
        </w:rPr>
        <w:t>ganizační</w:t>
      </w:r>
      <w:r w:rsidRPr="00314C34">
        <w:rPr>
          <w:rFonts w:ascii="Arial Narrow" w:hAnsi="Arial Narrow"/>
          <w:spacing w:val="-1"/>
        </w:rPr>
        <w:t xml:space="preserve"> </w:t>
      </w:r>
      <w:r w:rsidRPr="00314C34">
        <w:rPr>
          <w:rFonts w:ascii="Arial Narrow" w:hAnsi="Arial Narrow"/>
        </w:rPr>
        <w:t>opat</w:t>
      </w:r>
      <w:r w:rsidRPr="00314C34">
        <w:rPr>
          <w:rFonts w:ascii="Arial Narrow" w:hAnsi="Arial Narrow"/>
          <w:spacing w:val="-1"/>
        </w:rPr>
        <w:t>ř</w:t>
      </w:r>
      <w:r w:rsidRPr="00314C34">
        <w:rPr>
          <w:rFonts w:ascii="Arial Narrow" w:hAnsi="Arial Narrow"/>
        </w:rPr>
        <w:t>ení</w:t>
      </w:r>
    </w:p>
    <w:p w14:paraId="23447569" w14:textId="77777777" w:rsidR="00584F9E" w:rsidRPr="00314C34" w:rsidRDefault="00584F9E" w:rsidP="00584F9E">
      <w:pPr>
        <w:pStyle w:val="Zkladntext"/>
        <w:widowControl w:val="0"/>
        <w:numPr>
          <w:ilvl w:val="1"/>
          <w:numId w:val="20"/>
        </w:numPr>
        <w:tabs>
          <w:tab w:val="left" w:pos="1554"/>
        </w:tabs>
        <w:autoSpaceDE/>
        <w:autoSpaceDN/>
        <w:spacing w:before="1" w:after="0"/>
        <w:ind w:left="567" w:hanging="283"/>
        <w:jc w:val="left"/>
        <w:rPr>
          <w:rFonts w:ascii="Arial Narrow" w:hAnsi="Arial Narrow"/>
        </w:rPr>
      </w:pPr>
      <w:r w:rsidRPr="00314C34">
        <w:rPr>
          <w:rFonts w:ascii="Arial Narrow" w:hAnsi="Arial Narrow"/>
        </w:rPr>
        <w:t>veške</w:t>
      </w:r>
      <w:r w:rsidRPr="00314C34">
        <w:rPr>
          <w:rFonts w:ascii="Arial Narrow" w:hAnsi="Arial Narrow"/>
          <w:spacing w:val="-1"/>
        </w:rPr>
        <w:t>r</w:t>
      </w:r>
      <w:r w:rsidRPr="00314C34">
        <w:rPr>
          <w:rFonts w:ascii="Arial Narrow" w:hAnsi="Arial Narrow"/>
        </w:rPr>
        <w:t>á</w:t>
      </w:r>
      <w:r w:rsidRPr="00314C34">
        <w:rPr>
          <w:rFonts w:ascii="Arial Narrow" w:hAnsi="Arial Narrow"/>
          <w:spacing w:val="-1"/>
        </w:rPr>
        <w:t xml:space="preserve"> </w:t>
      </w:r>
      <w:r w:rsidRPr="00314C34">
        <w:rPr>
          <w:rFonts w:ascii="Arial Narrow" w:hAnsi="Arial Narrow"/>
        </w:rPr>
        <w:t>hlučná činnost na stavbě bude p</w:t>
      </w:r>
      <w:r w:rsidRPr="00314C34">
        <w:rPr>
          <w:rFonts w:ascii="Arial Narrow" w:hAnsi="Arial Narrow"/>
          <w:spacing w:val="-1"/>
        </w:rPr>
        <w:t>r</w:t>
      </w:r>
      <w:r w:rsidRPr="00314C34">
        <w:rPr>
          <w:rFonts w:ascii="Arial Narrow" w:hAnsi="Arial Narrow"/>
        </w:rPr>
        <w:t>ováděna</w:t>
      </w:r>
      <w:r w:rsidRPr="00314C34">
        <w:rPr>
          <w:rFonts w:ascii="Arial Narrow" w:hAnsi="Arial Narrow"/>
          <w:spacing w:val="-1"/>
        </w:rPr>
        <w:t xml:space="preserve"> </w:t>
      </w:r>
      <w:r w:rsidRPr="00314C34">
        <w:rPr>
          <w:rFonts w:ascii="Arial Narrow" w:hAnsi="Arial Narrow"/>
        </w:rPr>
        <w:t>jen v</w:t>
      </w:r>
      <w:r w:rsidRPr="00314C34">
        <w:rPr>
          <w:rFonts w:ascii="Arial Narrow" w:hAnsi="Arial Narrow"/>
          <w:spacing w:val="1"/>
        </w:rPr>
        <w:t xml:space="preserve"> </w:t>
      </w:r>
      <w:r w:rsidRPr="00314C34">
        <w:rPr>
          <w:rFonts w:ascii="Arial Narrow" w:hAnsi="Arial Narrow"/>
        </w:rPr>
        <w:t>denní době od 7:00</w:t>
      </w:r>
      <w:r w:rsidRPr="00314C34">
        <w:rPr>
          <w:rFonts w:ascii="Arial Narrow" w:hAnsi="Arial Narrow"/>
          <w:spacing w:val="-1"/>
        </w:rPr>
        <w:t xml:space="preserve"> </w:t>
      </w:r>
      <w:r w:rsidRPr="00314C34">
        <w:rPr>
          <w:rFonts w:ascii="Arial Narrow" w:hAnsi="Arial Narrow"/>
        </w:rPr>
        <w:t>do 21:00</w:t>
      </w:r>
      <w:r w:rsidRPr="00314C34">
        <w:rPr>
          <w:rFonts w:ascii="Arial Narrow" w:hAnsi="Arial Narrow"/>
          <w:spacing w:val="-5"/>
        </w:rPr>
        <w:t xml:space="preserve"> </w:t>
      </w:r>
      <w:r w:rsidRPr="00314C34">
        <w:rPr>
          <w:rFonts w:ascii="Arial Narrow" w:hAnsi="Arial Narrow"/>
        </w:rPr>
        <w:t>hod.;</w:t>
      </w:r>
    </w:p>
    <w:p w14:paraId="14590228" w14:textId="77777777" w:rsidR="00584F9E" w:rsidRPr="00BC0733" w:rsidRDefault="00584F9E" w:rsidP="00584F9E">
      <w:pPr>
        <w:pStyle w:val="Zkladntext"/>
        <w:widowControl w:val="0"/>
        <w:numPr>
          <w:ilvl w:val="1"/>
          <w:numId w:val="20"/>
        </w:numPr>
        <w:tabs>
          <w:tab w:val="left" w:pos="1554"/>
        </w:tabs>
        <w:autoSpaceDE/>
        <w:autoSpaceDN/>
        <w:spacing w:after="0" w:line="269" w:lineRule="exact"/>
        <w:ind w:left="567" w:hanging="283"/>
        <w:jc w:val="left"/>
        <w:rPr>
          <w:rFonts w:ascii="Arial Narrow" w:hAnsi="Arial Narrow"/>
          <w:lang w:val="pl-PL"/>
        </w:rPr>
      </w:pPr>
      <w:r w:rsidRPr="00BC0733">
        <w:rPr>
          <w:rFonts w:ascii="Arial Narrow" w:hAnsi="Arial Narrow"/>
          <w:lang w:val="pl-PL"/>
        </w:rPr>
        <w:t>doba</w:t>
      </w:r>
      <w:r w:rsidRPr="00BC0733">
        <w:rPr>
          <w:rFonts w:ascii="Arial Narrow" w:hAnsi="Arial Narrow"/>
          <w:spacing w:val="-1"/>
          <w:lang w:val="pl-PL"/>
        </w:rPr>
        <w:t xml:space="preserve"> </w:t>
      </w:r>
      <w:r w:rsidRPr="00BC0733">
        <w:rPr>
          <w:rFonts w:ascii="Arial Narrow" w:hAnsi="Arial Narrow"/>
          <w:lang w:val="pl-PL"/>
        </w:rPr>
        <w:t>p</w:t>
      </w:r>
      <w:r w:rsidRPr="00BC0733">
        <w:rPr>
          <w:rFonts w:ascii="Arial Narrow" w:hAnsi="Arial Narrow"/>
          <w:spacing w:val="-1"/>
          <w:lang w:val="pl-PL"/>
        </w:rPr>
        <w:t>r</w:t>
      </w:r>
      <w:r w:rsidRPr="00BC0733">
        <w:rPr>
          <w:rFonts w:ascii="Arial Narrow" w:hAnsi="Arial Narrow"/>
          <w:lang w:val="pl-PL"/>
        </w:rPr>
        <w:t>ovozu hlučných stavebních st</w:t>
      </w:r>
      <w:r w:rsidRPr="00BC0733">
        <w:rPr>
          <w:rFonts w:ascii="Arial Narrow" w:hAnsi="Arial Narrow"/>
          <w:spacing w:val="-1"/>
          <w:lang w:val="pl-PL"/>
        </w:rPr>
        <w:t>r</w:t>
      </w:r>
      <w:r w:rsidRPr="00BC0733">
        <w:rPr>
          <w:rFonts w:ascii="Arial Narrow" w:hAnsi="Arial Narrow"/>
          <w:lang w:val="pl-PL"/>
        </w:rPr>
        <w:t>ojů bude minimalizována;</w:t>
      </w:r>
    </w:p>
    <w:p w14:paraId="35B4772C" w14:textId="77777777" w:rsidR="00584F9E" w:rsidRPr="00BC0733" w:rsidRDefault="00584F9E" w:rsidP="00584F9E">
      <w:pPr>
        <w:pStyle w:val="Zkladntext"/>
        <w:widowControl w:val="0"/>
        <w:numPr>
          <w:ilvl w:val="1"/>
          <w:numId w:val="20"/>
        </w:numPr>
        <w:tabs>
          <w:tab w:val="left" w:pos="1554"/>
        </w:tabs>
        <w:autoSpaceDE/>
        <w:autoSpaceDN/>
        <w:spacing w:before="12" w:after="0" w:line="260" w:lineRule="exact"/>
        <w:ind w:left="567" w:right="720" w:hanging="283"/>
        <w:jc w:val="left"/>
        <w:rPr>
          <w:rFonts w:ascii="Arial Narrow" w:hAnsi="Arial Narrow"/>
          <w:lang w:val="pl-PL"/>
        </w:rPr>
      </w:pPr>
      <w:r w:rsidRPr="00BC0733">
        <w:rPr>
          <w:rFonts w:ascii="Arial Narrow" w:hAnsi="Arial Narrow"/>
          <w:lang w:val="pl-PL"/>
        </w:rPr>
        <w:t>stojící</w:t>
      </w:r>
      <w:r w:rsidRPr="00BC0733">
        <w:rPr>
          <w:rFonts w:ascii="Arial Narrow" w:hAnsi="Arial Narrow"/>
          <w:spacing w:val="-1"/>
          <w:lang w:val="pl-PL"/>
        </w:rPr>
        <w:t xml:space="preserve"> </w:t>
      </w:r>
      <w:r w:rsidRPr="00BC0733">
        <w:rPr>
          <w:rFonts w:ascii="Arial Narrow" w:hAnsi="Arial Narrow"/>
          <w:lang w:val="pl-PL"/>
        </w:rPr>
        <w:t>nákladní vozy</w:t>
      </w:r>
      <w:r w:rsidRPr="00BC0733">
        <w:rPr>
          <w:rFonts w:ascii="Arial Narrow" w:hAnsi="Arial Narrow"/>
          <w:spacing w:val="1"/>
          <w:lang w:val="pl-PL"/>
        </w:rPr>
        <w:t xml:space="preserve"> </w:t>
      </w:r>
      <w:r w:rsidRPr="00BC0733">
        <w:rPr>
          <w:rFonts w:ascii="Arial Narrow" w:hAnsi="Arial Narrow"/>
          <w:lang w:val="pl-PL"/>
        </w:rPr>
        <w:t>budou mít vypnuty</w:t>
      </w:r>
      <w:r w:rsidRPr="00BC0733">
        <w:rPr>
          <w:rFonts w:ascii="Arial Narrow" w:hAnsi="Arial Narrow"/>
          <w:spacing w:val="1"/>
          <w:lang w:val="pl-PL"/>
        </w:rPr>
        <w:t xml:space="preserve"> </w:t>
      </w:r>
      <w:r w:rsidRPr="00BC0733">
        <w:rPr>
          <w:rFonts w:ascii="Arial Narrow" w:hAnsi="Arial Narrow"/>
          <w:lang w:val="pl-PL"/>
        </w:rPr>
        <w:t>moto</w:t>
      </w:r>
      <w:r w:rsidRPr="00BC0733">
        <w:rPr>
          <w:rFonts w:ascii="Arial Narrow" w:hAnsi="Arial Narrow"/>
          <w:spacing w:val="-1"/>
          <w:lang w:val="pl-PL"/>
        </w:rPr>
        <w:t>r</w:t>
      </w:r>
      <w:r w:rsidRPr="00BC0733">
        <w:rPr>
          <w:rFonts w:ascii="Arial Narrow" w:hAnsi="Arial Narrow"/>
          <w:lang w:val="pl-PL"/>
        </w:rPr>
        <w:t>y,</w:t>
      </w:r>
      <w:r w:rsidRPr="00BC0733">
        <w:rPr>
          <w:rFonts w:ascii="Arial Narrow" w:hAnsi="Arial Narrow"/>
          <w:spacing w:val="-1"/>
          <w:lang w:val="pl-PL"/>
        </w:rPr>
        <w:t xml:space="preserve"> </w:t>
      </w:r>
      <w:r w:rsidRPr="00BC0733">
        <w:rPr>
          <w:rFonts w:ascii="Arial Narrow" w:hAnsi="Arial Narrow"/>
          <w:lang w:val="pl-PL"/>
        </w:rPr>
        <w:t>budou vytěžovány</w:t>
      </w:r>
      <w:r w:rsidRPr="00BC0733">
        <w:rPr>
          <w:rFonts w:ascii="Arial Narrow" w:hAnsi="Arial Narrow"/>
          <w:spacing w:val="1"/>
          <w:lang w:val="pl-PL"/>
        </w:rPr>
        <w:t xml:space="preserve"> </w:t>
      </w:r>
      <w:r w:rsidRPr="00BC0733">
        <w:rPr>
          <w:rFonts w:ascii="Arial Narrow" w:hAnsi="Arial Narrow"/>
          <w:lang w:val="pl-PL"/>
        </w:rPr>
        <w:t>pokud možno oběma smě</w:t>
      </w:r>
      <w:r w:rsidRPr="00BC0733">
        <w:rPr>
          <w:rFonts w:ascii="Arial Narrow" w:hAnsi="Arial Narrow"/>
          <w:spacing w:val="-1"/>
          <w:lang w:val="pl-PL"/>
        </w:rPr>
        <w:t>r</w:t>
      </w:r>
      <w:r w:rsidRPr="00BC0733">
        <w:rPr>
          <w:rFonts w:ascii="Arial Narrow" w:hAnsi="Arial Narrow"/>
          <w:lang w:val="pl-PL"/>
        </w:rPr>
        <w:t>y;</w:t>
      </w:r>
    </w:p>
    <w:p w14:paraId="674CA720" w14:textId="77777777" w:rsidR="00584F9E" w:rsidRPr="00BC0733" w:rsidRDefault="00584F9E" w:rsidP="00584F9E">
      <w:pPr>
        <w:pStyle w:val="Zkladntext"/>
        <w:widowControl w:val="0"/>
        <w:numPr>
          <w:ilvl w:val="1"/>
          <w:numId w:val="20"/>
        </w:numPr>
        <w:tabs>
          <w:tab w:val="left" w:pos="1554"/>
        </w:tabs>
        <w:autoSpaceDE/>
        <w:autoSpaceDN/>
        <w:spacing w:before="9" w:after="0" w:line="260" w:lineRule="exact"/>
        <w:ind w:left="567" w:right="680" w:hanging="283"/>
        <w:jc w:val="left"/>
        <w:rPr>
          <w:rFonts w:ascii="Arial Narrow" w:hAnsi="Arial Narrow"/>
          <w:lang w:val="pl-PL"/>
        </w:rPr>
      </w:pPr>
      <w:r w:rsidRPr="00BC0733">
        <w:rPr>
          <w:rFonts w:ascii="Arial Narrow" w:hAnsi="Arial Narrow"/>
          <w:lang w:val="pl-PL"/>
        </w:rPr>
        <w:t>p</w:t>
      </w:r>
      <w:r w:rsidRPr="00BC0733">
        <w:rPr>
          <w:rFonts w:ascii="Arial Narrow" w:hAnsi="Arial Narrow"/>
          <w:spacing w:val="-1"/>
          <w:lang w:val="pl-PL"/>
        </w:rPr>
        <w:t>ř</w:t>
      </w:r>
      <w:r w:rsidRPr="00BC0733">
        <w:rPr>
          <w:rFonts w:ascii="Arial Narrow" w:hAnsi="Arial Narrow"/>
          <w:lang w:val="pl-PL"/>
        </w:rPr>
        <w:t>i p</w:t>
      </w:r>
      <w:r w:rsidRPr="00BC0733">
        <w:rPr>
          <w:rFonts w:ascii="Arial Narrow" w:hAnsi="Arial Narrow"/>
          <w:spacing w:val="-1"/>
          <w:lang w:val="pl-PL"/>
        </w:rPr>
        <w:t>r</w:t>
      </w:r>
      <w:r w:rsidRPr="00BC0733">
        <w:rPr>
          <w:rFonts w:ascii="Arial Narrow" w:hAnsi="Arial Narrow"/>
          <w:lang w:val="pl-PL"/>
        </w:rPr>
        <w:t>ovádění nejhlučnějších stavebních p</w:t>
      </w:r>
      <w:r w:rsidRPr="00BC0733">
        <w:rPr>
          <w:rFonts w:ascii="Arial Narrow" w:hAnsi="Arial Narrow"/>
          <w:spacing w:val="-1"/>
          <w:lang w:val="pl-PL"/>
        </w:rPr>
        <w:t>r</w:t>
      </w:r>
      <w:r w:rsidRPr="00BC0733">
        <w:rPr>
          <w:rFonts w:ascii="Arial Narrow" w:hAnsi="Arial Narrow"/>
          <w:lang w:val="pl-PL"/>
        </w:rPr>
        <w:t>ací nesmí být</w:t>
      </w:r>
      <w:r w:rsidRPr="00BC0733">
        <w:rPr>
          <w:rFonts w:ascii="Arial Narrow" w:hAnsi="Arial Narrow"/>
          <w:spacing w:val="-1"/>
          <w:lang w:val="pl-PL"/>
        </w:rPr>
        <w:t xml:space="preserve"> </w:t>
      </w:r>
      <w:r w:rsidRPr="00BC0733">
        <w:rPr>
          <w:rFonts w:ascii="Arial Narrow" w:hAnsi="Arial Narrow"/>
          <w:lang w:val="pl-PL"/>
        </w:rPr>
        <w:t>na stavbě používána jiná hlučná technika;</w:t>
      </w:r>
    </w:p>
    <w:p w14:paraId="02B47628" w14:textId="77777777" w:rsidR="00584F9E" w:rsidRPr="00BC0733" w:rsidRDefault="00584F9E" w:rsidP="00584F9E">
      <w:pPr>
        <w:pStyle w:val="Zkladntext"/>
        <w:widowControl w:val="0"/>
        <w:tabs>
          <w:tab w:val="left" w:pos="1554"/>
        </w:tabs>
        <w:autoSpaceDE/>
        <w:autoSpaceDN/>
        <w:spacing w:before="9" w:after="0" w:line="260" w:lineRule="exact"/>
        <w:ind w:left="567" w:right="680" w:firstLine="0"/>
        <w:jc w:val="left"/>
        <w:rPr>
          <w:rFonts w:ascii="Arial Narrow" w:hAnsi="Arial Narrow"/>
          <w:lang w:val="pl-PL"/>
        </w:rPr>
      </w:pPr>
    </w:p>
    <w:p w14:paraId="602595DA" w14:textId="77777777" w:rsidR="00584F9E" w:rsidRPr="00314C34" w:rsidRDefault="00584F9E" w:rsidP="00584F9E">
      <w:pPr>
        <w:pStyle w:val="Zkladntext"/>
        <w:widowControl w:val="0"/>
        <w:numPr>
          <w:ilvl w:val="0"/>
          <w:numId w:val="19"/>
        </w:numPr>
        <w:tabs>
          <w:tab w:val="left" w:pos="1554"/>
        </w:tabs>
        <w:autoSpaceDE/>
        <w:autoSpaceDN/>
        <w:spacing w:before="1" w:after="0"/>
        <w:ind w:left="567" w:hanging="283"/>
        <w:jc w:val="left"/>
        <w:rPr>
          <w:rFonts w:ascii="Arial Narrow" w:hAnsi="Arial Narrow"/>
        </w:rPr>
      </w:pPr>
      <w:r w:rsidRPr="00314C34">
        <w:rPr>
          <w:rFonts w:ascii="Arial Narrow" w:hAnsi="Arial Narrow"/>
        </w:rPr>
        <w:t>technická</w:t>
      </w:r>
      <w:r w:rsidRPr="00314C34">
        <w:rPr>
          <w:rFonts w:ascii="Arial Narrow" w:hAnsi="Arial Narrow"/>
          <w:spacing w:val="-1"/>
        </w:rPr>
        <w:t xml:space="preserve"> </w:t>
      </w:r>
      <w:r w:rsidRPr="00314C34">
        <w:rPr>
          <w:rFonts w:ascii="Arial Narrow" w:hAnsi="Arial Narrow"/>
        </w:rPr>
        <w:t>opat</w:t>
      </w:r>
      <w:r w:rsidRPr="00314C34">
        <w:rPr>
          <w:rFonts w:ascii="Arial Narrow" w:hAnsi="Arial Narrow"/>
          <w:spacing w:val="-1"/>
        </w:rPr>
        <w:t>ř</w:t>
      </w:r>
      <w:r w:rsidRPr="00314C34">
        <w:rPr>
          <w:rFonts w:ascii="Arial Narrow" w:hAnsi="Arial Narrow"/>
        </w:rPr>
        <w:t>ení</w:t>
      </w:r>
    </w:p>
    <w:p w14:paraId="1CF2A451" w14:textId="77777777" w:rsidR="00584F9E" w:rsidRPr="00314C34" w:rsidRDefault="00584F9E" w:rsidP="00584F9E">
      <w:pPr>
        <w:pStyle w:val="Zkladntext"/>
        <w:widowControl w:val="0"/>
        <w:numPr>
          <w:ilvl w:val="1"/>
          <w:numId w:val="20"/>
        </w:numPr>
        <w:tabs>
          <w:tab w:val="left" w:pos="1554"/>
        </w:tabs>
        <w:autoSpaceDE/>
        <w:autoSpaceDN/>
        <w:spacing w:before="1" w:after="0" w:line="244" w:lineRule="auto"/>
        <w:ind w:left="567" w:right="176" w:hanging="283"/>
        <w:jc w:val="left"/>
        <w:rPr>
          <w:rFonts w:ascii="Arial Narrow" w:hAnsi="Arial Narrow"/>
        </w:rPr>
      </w:pPr>
      <w:r w:rsidRPr="00314C34">
        <w:rPr>
          <w:rFonts w:ascii="Arial Narrow" w:hAnsi="Arial Narrow"/>
        </w:rPr>
        <w:t>stacioná</w:t>
      </w:r>
      <w:r w:rsidRPr="00314C34">
        <w:rPr>
          <w:rFonts w:ascii="Arial Narrow" w:hAnsi="Arial Narrow"/>
          <w:spacing w:val="-1"/>
        </w:rPr>
        <w:t>r</w:t>
      </w:r>
      <w:r w:rsidRPr="00314C34">
        <w:rPr>
          <w:rFonts w:ascii="Arial Narrow" w:hAnsi="Arial Narrow"/>
        </w:rPr>
        <w:t>ní</w:t>
      </w:r>
      <w:r w:rsidRPr="00314C34">
        <w:rPr>
          <w:rFonts w:ascii="Arial Narrow" w:hAnsi="Arial Narrow"/>
          <w:spacing w:val="-1"/>
        </w:rPr>
        <w:t xml:space="preserve"> </w:t>
      </w:r>
      <w:r w:rsidRPr="00314C34">
        <w:rPr>
          <w:rFonts w:ascii="Arial Narrow" w:hAnsi="Arial Narrow"/>
        </w:rPr>
        <w:t>zd</w:t>
      </w:r>
      <w:r w:rsidRPr="00314C34">
        <w:rPr>
          <w:rFonts w:ascii="Arial Narrow" w:hAnsi="Arial Narrow"/>
          <w:spacing w:val="-1"/>
        </w:rPr>
        <w:t>r</w:t>
      </w:r>
      <w:r w:rsidRPr="00314C34">
        <w:rPr>
          <w:rFonts w:ascii="Arial Narrow" w:hAnsi="Arial Narrow"/>
        </w:rPr>
        <w:t>oje hluku budou pokud možno umístěny co možná nejdále od okolních obytných domů;</w:t>
      </w:r>
    </w:p>
    <w:p w14:paraId="239672EC" w14:textId="77777777" w:rsidR="00584F9E" w:rsidRPr="00314C34" w:rsidRDefault="00584F9E" w:rsidP="00584F9E">
      <w:pPr>
        <w:pStyle w:val="Zkladntext"/>
        <w:widowControl w:val="0"/>
        <w:numPr>
          <w:ilvl w:val="1"/>
          <w:numId w:val="20"/>
        </w:numPr>
        <w:tabs>
          <w:tab w:val="left" w:pos="1554"/>
        </w:tabs>
        <w:autoSpaceDE/>
        <w:autoSpaceDN/>
        <w:spacing w:after="0" w:line="266" w:lineRule="exact"/>
        <w:ind w:left="567" w:hanging="283"/>
        <w:jc w:val="left"/>
        <w:rPr>
          <w:rFonts w:ascii="Arial Narrow" w:hAnsi="Arial Narrow"/>
        </w:rPr>
      </w:pPr>
      <w:r w:rsidRPr="00314C34">
        <w:rPr>
          <w:rFonts w:ascii="Arial Narrow" w:hAnsi="Arial Narrow"/>
        </w:rPr>
        <w:t>komp</w:t>
      </w:r>
      <w:r w:rsidRPr="00314C34">
        <w:rPr>
          <w:rFonts w:ascii="Arial Narrow" w:hAnsi="Arial Narrow"/>
          <w:spacing w:val="-1"/>
        </w:rPr>
        <w:t>r</w:t>
      </w:r>
      <w:r w:rsidRPr="00314C34">
        <w:rPr>
          <w:rFonts w:ascii="Arial Narrow" w:hAnsi="Arial Narrow"/>
        </w:rPr>
        <w:t>eso</w:t>
      </w:r>
      <w:r w:rsidRPr="00314C34">
        <w:rPr>
          <w:rFonts w:ascii="Arial Narrow" w:hAnsi="Arial Narrow"/>
          <w:spacing w:val="-1"/>
        </w:rPr>
        <w:t>r</w:t>
      </w:r>
      <w:r w:rsidRPr="00314C34">
        <w:rPr>
          <w:rFonts w:ascii="Arial Narrow" w:hAnsi="Arial Narrow"/>
        </w:rPr>
        <w:t>y budou opat</w:t>
      </w:r>
      <w:r w:rsidRPr="00314C34">
        <w:rPr>
          <w:rFonts w:ascii="Arial Narrow" w:hAnsi="Arial Narrow"/>
          <w:spacing w:val="-1"/>
        </w:rPr>
        <w:t>ř</w:t>
      </w:r>
      <w:r w:rsidRPr="00314C34">
        <w:rPr>
          <w:rFonts w:ascii="Arial Narrow" w:hAnsi="Arial Narrow"/>
        </w:rPr>
        <w:t>eny</w:t>
      </w:r>
      <w:r w:rsidRPr="00314C34">
        <w:rPr>
          <w:rFonts w:ascii="Arial Narrow" w:hAnsi="Arial Narrow"/>
          <w:spacing w:val="1"/>
        </w:rPr>
        <w:t xml:space="preserve"> </w:t>
      </w:r>
      <w:r w:rsidRPr="00314C34">
        <w:rPr>
          <w:rFonts w:ascii="Arial Narrow" w:hAnsi="Arial Narrow"/>
        </w:rPr>
        <w:t>p</w:t>
      </w:r>
      <w:r w:rsidRPr="00314C34">
        <w:rPr>
          <w:rFonts w:ascii="Arial Narrow" w:hAnsi="Arial Narrow"/>
          <w:spacing w:val="-1"/>
        </w:rPr>
        <w:t>r</w:t>
      </w:r>
      <w:r w:rsidRPr="00314C34">
        <w:rPr>
          <w:rFonts w:ascii="Arial Narrow" w:hAnsi="Arial Narrow"/>
        </w:rPr>
        <w:t>otihlukovým k</w:t>
      </w:r>
      <w:r w:rsidRPr="00314C34">
        <w:rPr>
          <w:rFonts w:ascii="Arial Narrow" w:hAnsi="Arial Narrow"/>
          <w:spacing w:val="-1"/>
        </w:rPr>
        <w:t>r</w:t>
      </w:r>
      <w:r w:rsidRPr="00314C34">
        <w:rPr>
          <w:rFonts w:ascii="Arial Narrow" w:hAnsi="Arial Narrow"/>
        </w:rPr>
        <w:t>ytem</w:t>
      </w:r>
    </w:p>
    <w:p w14:paraId="5DC383C0" w14:textId="77777777" w:rsidR="00584F9E" w:rsidRPr="00F1756B" w:rsidRDefault="00584F9E" w:rsidP="00584F9E">
      <w:pPr>
        <w:ind w:left="567" w:hanging="283"/>
        <w:rPr>
          <w:b/>
          <w:sz w:val="26"/>
          <w:szCs w:val="26"/>
        </w:rPr>
      </w:pPr>
    </w:p>
    <w:p w14:paraId="30A2498C" w14:textId="77777777" w:rsidR="00584F9E" w:rsidRPr="00F1756B" w:rsidRDefault="00584F9E" w:rsidP="00584F9E">
      <w:pPr>
        <w:ind w:left="567" w:hanging="283"/>
        <w:rPr>
          <w:b/>
          <w:sz w:val="26"/>
          <w:szCs w:val="26"/>
        </w:rPr>
      </w:pPr>
      <w:r w:rsidRPr="00F1756B">
        <w:rPr>
          <w:b/>
          <w:sz w:val="26"/>
          <w:szCs w:val="26"/>
        </w:rPr>
        <w:t>OCHRANA PODZEMNÍCH VOD A PODLOŽÍ</w:t>
      </w:r>
    </w:p>
    <w:p w14:paraId="5CEC4FCE" w14:textId="77777777" w:rsidR="00584F9E" w:rsidRPr="00F1756B" w:rsidRDefault="00584F9E" w:rsidP="00584F9E">
      <w:pPr>
        <w:tabs>
          <w:tab w:val="left" w:pos="0"/>
        </w:tabs>
        <w:ind w:left="567" w:hanging="283"/>
        <w:rPr>
          <w:szCs w:val="22"/>
        </w:rPr>
      </w:pPr>
    </w:p>
    <w:p w14:paraId="70BE8AC4" w14:textId="77777777" w:rsidR="00584F9E" w:rsidRPr="00F1756B" w:rsidRDefault="00584F9E" w:rsidP="00584F9E">
      <w:pPr>
        <w:tabs>
          <w:tab w:val="left" w:pos="0"/>
        </w:tabs>
        <w:ind w:left="284" w:firstLine="0"/>
        <w:rPr>
          <w:szCs w:val="22"/>
        </w:rPr>
      </w:pPr>
      <w:r w:rsidRPr="00F1756B">
        <w:rPr>
          <w:szCs w:val="22"/>
        </w:rPr>
        <w:t xml:space="preserve">Dodavatel odpovídá za řádný technický stav na stavbě užívaných stavebních mechanizmů. Případný únik ropných látek musí být neprodleně a náležitě likvidován. </w:t>
      </w:r>
    </w:p>
    <w:p w14:paraId="58DE87D9" w14:textId="77777777" w:rsidR="00584F9E" w:rsidRPr="00F1756B" w:rsidRDefault="00584F9E" w:rsidP="00584F9E">
      <w:pPr>
        <w:tabs>
          <w:tab w:val="left" w:pos="0"/>
        </w:tabs>
        <w:ind w:left="284" w:firstLine="0"/>
        <w:rPr>
          <w:szCs w:val="22"/>
        </w:rPr>
      </w:pPr>
      <w:r w:rsidRPr="00F1756B">
        <w:rPr>
          <w:szCs w:val="22"/>
        </w:rPr>
        <w:t>Odstavení stavebních mechanizmů bude prováděno na zvlášť k tomuto účelu upravených místech. V případě, že obsluha stavebního mechanizmu zjistí únik ropných látek, musí při odstavení tohoto mechanizmu zajistit stroj tak, aby byl únik zachycen (např. do připravené nádoby)</w:t>
      </w:r>
    </w:p>
    <w:p w14:paraId="6C0E7967" w14:textId="77777777" w:rsidR="00584F9E" w:rsidRPr="00D344CB" w:rsidRDefault="00584F9E" w:rsidP="00584F9E">
      <w:pPr>
        <w:numPr>
          <w:ilvl w:val="0"/>
          <w:numId w:val="18"/>
        </w:numPr>
        <w:tabs>
          <w:tab w:val="clear" w:pos="1571"/>
          <w:tab w:val="num" w:pos="709"/>
        </w:tabs>
        <w:overflowPunct w:val="0"/>
        <w:spacing w:before="120"/>
        <w:ind w:left="567" w:hanging="283"/>
        <w:rPr>
          <w:szCs w:val="22"/>
        </w:rPr>
      </w:pPr>
      <w:r w:rsidRPr="00D344CB">
        <w:rPr>
          <w:szCs w:val="22"/>
        </w:rPr>
        <w:t xml:space="preserve">Při vstupu mechanizace do </w:t>
      </w:r>
      <w:r>
        <w:rPr>
          <w:szCs w:val="22"/>
        </w:rPr>
        <w:t>zamokřených ploch</w:t>
      </w:r>
      <w:r w:rsidRPr="00D344CB">
        <w:rPr>
          <w:szCs w:val="22"/>
        </w:rPr>
        <w:t xml:space="preserve"> nesmí dojít k úniku ropných a dalších škodlivých látek do vodního prostředí.</w:t>
      </w:r>
    </w:p>
    <w:p w14:paraId="02546200" w14:textId="77777777" w:rsidR="00584F9E" w:rsidRPr="00D344CB" w:rsidRDefault="00584F9E" w:rsidP="00584F9E">
      <w:pPr>
        <w:numPr>
          <w:ilvl w:val="0"/>
          <w:numId w:val="18"/>
        </w:numPr>
        <w:tabs>
          <w:tab w:val="clear" w:pos="1571"/>
          <w:tab w:val="num" w:pos="709"/>
        </w:tabs>
        <w:overflowPunct w:val="0"/>
        <w:spacing w:before="120"/>
        <w:ind w:left="567" w:hanging="283"/>
        <w:rPr>
          <w:szCs w:val="22"/>
        </w:rPr>
      </w:pPr>
      <w:r w:rsidRPr="00D344CB">
        <w:rPr>
          <w:szCs w:val="22"/>
        </w:rPr>
        <w:t>Při betonování v zamokřené ploše či její blízkosti budou přijata taková opatření, aby nedošlo k úniku cementových látek do povrchových vod.</w:t>
      </w:r>
    </w:p>
    <w:p w14:paraId="7A405DF5" w14:textId="6FE113B8" w:rsidR="00584F9E" w:rsidRDefault="00584F9E" w:rsidP="00584F9E">
      <w:pPr>
        <w:numPr>
          <w:ilvl w:val="0"/>
          <w:numId w:val="18"/>
        </w:numPr>
        <w:tabs>
          <w:tab w:val="clear" w:pos="1571"/>
          <w:tab w:val="num" w:pos="709"/>
        </w:tabs>
        <w:overflowPunct w:val="0"/>
        <w:spacing w:before="120"/>
        <w:ind w:left="567" w:hanging="283"/>
        <w:rPr>
          <w:szCs w:val="22"/>
        </w:rPr>
      </w:pPr>
      <w:r w:rsidRPr="00D344CB">
        <w:rPr>
          <w:szCs w:val="22"/>
        </w:rPr>
        <w:t xml:space="preserve">Veškerá mechanizace, která bude zajíždět do zamokřené plochy, bude používat ekologicky odbouratelné náplně. Při stavbě nedojde k znečištění toku škodlivými látkami (olej, </w:t>
      </w:r>
      <w:r w:rsidR="00431A19" w:rsidRPr="00D344CB">
        <w:rPr>
          <w:szCs w:val="22"/>
        </w:rPr>
        <w:t>nafta</w:t>
      </w:r>
      <w:r w:rsidRPr="00D344CB">
        <w:rPr>
          <w:szCs w:val="22"/>
        </w:rPr>
        <w:t xml:space="preserve"> apod..).</w:t>
      </w:r>
    </w:p>
    <w:p w14:paraId="1261768C" w14:textId="5646398A" w:rsidR="00FF1DD9" w:rsidRDefault="00584F9E" w:rsidP="00584F9E">
      <w:pPr>
        <w:numPr>
          <w:ilvl w:val="0"/>
          <w:numId w:val="18"/>
        </w:numPr>
        <w:tabs>
          <w:tab w:val="clear" w:pos="1571"/>
          <w:tab w:val="num" w:pos="709"/>
        </w:tabs>
        <w:overflowPunct w:val="0"/>
        <w:spacing w:before="120"/>
        <w:ind w:left="567" w:hanging="283"/>
        <w:rPr>
          <w:szCs w:val="22"/>
        </w:rPr>
      </w:pPr>
      <w:r w:rsidRPr="001C5670">
        <w:rPr>
          <w:szCs w:val="22"/>
        </w:rPr>
        <w:t>Odvodňovací příkop je navržen nad hladinou podzemní vody, nebude docházet k jejímu umělému snižování. Příkop naopak svojí funkcí bude převádět zachycené vody dešťové do podložních vrstev a tím obohacovat spodní zvodeň.</w:t>
      </w:r>
    </w:p>
    <w:p w14:paraId="400D8AB0" w14:textId="7008AC62" w:rsidR="00584F9E" w:rsidRPr="00FF1DD9" w:rsidRDefault="00FF1DD9" w:rsidP="00FF1DD9">
      <w:pPr>
        <w:autoSpaceDE/>
        <w:autoSpaceDN/>
        <w:ind w:firstLine="0"/>
        <w:jc w:val="left"/>
        <w:rPr>
          <w:szCs w:val="22"/>
        </w:rPr>
      </w:pPr>
      <w:r>
        <w:rPr>
          <w:szCs w:val="22"/>
        </w:rPr>
        <w:br w:type="page"/>
      </w:r>
    </w:p>
    <w:p w14:paraId="628E53C2" w14:textId="77777777" w:rsidR="00584F9E" w:rsidRPr="00F1756B" w:rsidRDefault="00584F9E" w:rsidP="00584F9E">
      <w:pPr>
        <w:ind w:left="567" w:hanging="283"/>
        <w:rPr>
          <w:b/>
          <w:sz w:val="26"/>
          <w:szCs w:val="26"/>
        </w:rPr>
      </w:pPr>
      <w:r w:rsidRPr="00F1756B">
        <w:rPr>
          <w:b/>
          <w:sz w:val="26"/>
          <w:szCs w:val="26"/>
        </w:rPr>
        <w:lastRenderedPageBreak/>
        <w:t>NAKLÁDÁNÍ S ODPADY</w:t>
      </w:r>
    </w:p>
    <w:p w14:paraId="093020CE" w14:textId="77777777" w:rsidR="00584F9E" w:rsidRPr="00F1756B" w:rsidRDefault="00584F9E" w:rsidP="00584F9E">
      <w:pPr>
        <w:ind w:left="567" w:hanging="283"/>
        <w:rPr>
          <w:rFonts w:cs="Arial Narrow"/>
          <w:szCs w:val="22"/>
        </w:rPr>
      </w:pPr>
    </w:p>
    <w:p w14:paraId="12C7F8CB" w14:textId="38DA6757" w:rsidR="00584F9E" w:rsidRDefault="00D218DA" w:rsidP="00584F9E">
      <w:pPr>
        <w:ind w:left="567" w:hanging="283"/>
        <w:rPr>
          <w:rFonts w:cs="Arial Narrow"/>
          <w:szCs w:val="22"/>
        </w:rPr>
      </w:pPr>
      <w:r w:rsidRPr="006607B5">
        <w:rPr>
          <w:rFonts w:cs="Arial Narrow"/>
          <w:szCs w:val="22"/>
        </w:rPr>
        <w:t xml:space="preserve">Nakládání s odpady bude dle zákona č. </w:t>
      </w:r>
      <w:r>
        <w:rPr>
          <w:rFonts w:cs="Arial Narrow"/>
          <w:szCs w:val="22"/>
        </w:rPr>
        <w:t>541/2020</w:t>
      </w:r>
      <w:r w:rsidRPr="006607B5">
        <w:rPr>
          <w:rFonts w:cs="Arial Narrow"/>
          <w:szCs w:val="22"/>
        </w:rPr>
        <w:t xml:space="preserve"> Sb. “Zákon o odpadech”.</w:t>
      </w:r>
    </w:p>
    <w:p w14:paraId="2DBB4754" w14:textId="77777777" w:rsidR="00D218DA" w:rsidRPr="00F1756B" w:rsidRDefault="00D218DA" w:rsidP="00584F9E">
      <w:pPr>
        <w:ind w:left="567" w:hanging="283"/>
        <w:rPr>
          <w:rFonts w:cs="Arial Narrow"/>
          <w:szCs w:val="22"/>
        </w:rPr>
      </w:pPr>
    </w:p>
    <w:p w14:paraId="1CA048AF" w14:textId="77777777" w:rsidR="00584F9E" w:rsidRPr="00F1756B" w:rsidRDefault="00584F9E" w:rsidP="00584F9E">
      <w:pPr>
        <w:ind w:left="284" w:firstLine="0"/>
        <w:rPr>
          <w:rFonts w:cs="Arial Narrow"/>
          <w:szCs w:val="22"/>
        </w:rPr>
      </w:pPr>
      <w:r w:rsidRPr="00F1756B">
        <w:rPr>
          <w:rFonts w:cs="Arial Narrow"/>
          <w:szCs w:val="22"/>
        </w:rPr>
        <w:t>Odpady, které budou vznikat v průběhu výstavby, budou přechodně shromažďovány na určených místech (plochách), odděleně podle svého druhu. Shromážděné odpady budou průběžně, po dosažení technicky a ekonomicky optimálního množství, odváženy příslušnou firmou, disponující oprávněním k této činnosti, mimo areál staveniště. Nebezpečný odpad (živice) bude odvezen na skládku nebezpečného odpadu. Vlastní manipulace s odpady vznikajícími při výstavbě bude zajištěna technicky tak, aby bylo minimalizováno případné narušení životního prostředí (zamezující prášení, technické zabezpečení vozidel přepravujících odpady atd.)</w:t>
      </w:r>
    </w:p>
    <w:p w14:paraId="4C11193F" w14:textId="77777777" w:rsidR="00584F9E" w:rsidRPr="00F1756B" w:rsidRDefault="00584F9E" w:rsidP="00584F9E">
      <w:pPr>
        <w:ind w:left="284" w:firstLine="0"/>
        <w:rPr>
          <w:rFonts w:cs="Arial Narrow"/>
          <w:b/>
          <w:szCs w:val="22"/>
        </w:rPr>
      </w:pPr>
    </w:p>
    <w:p w14:paraId="47025E27" w14:textId="1BFB80EB" w:rsidR="00584F9E" w:rsidRDefault="00584F9E" w:rsidP="00584F9E">
      <w:pPr>
        <w:ind w:left="284" w:firstLine="0"/>
        <w:rPr>
          <w:rFonts w:cs="Arial Narrow"/>
          <w:b/>
          <w:szCs w:val="22"/>
        </w:rPr>
      </w:pPr>
      <w:r w:rsidRPr="00F1756B">
        <w:rPr>
          <w:rFonts w:cs="Arial Narrow"/>
          <w:b/>
          <w:szCs w:val="22"/>
        </w:rPr>
        <w:t xml:space="preserve">Za odpady vzniklé při stavebních pracích odpovídá dodavatelská </w:t>
      </w:r>
      <w:r w:rsidR="00431A19" w:rsidRPr="00F1756B">
        <w:rPr>
          <w:rFonts w:cs="Arial Narrow"/>
          <w:b/>
          <w:szCs w:val="22"/>
        </w:rPr>
        <w:t>stavební,</w:t>
      </w:r>
      <w:r w:rsidRPr="00F1756B">
        <w:rPr>
          <w:rFonts w:cs="Arial Narrow"/>
          <w:b/>
          <w:szCs w:val="22"/>
        </w:rPr>
        <w:t xml:space="preserve"> resp. montážní firma, se kterou před zahájením stavby projedná provozovatel objektu (resp. investor) konkrétní způsob nakládání s odpady vznikajícími při realizaci stavby.</w:t>
      </w:r>
    </w:p>
    <w:p w14:paraId="40E2D6F5" w14:textId="77777777" w:rsidR="00584F9E" w:rsidRDefault="00584F9E" w:rsidP="00584F9E">
      <w:pPr>
        <w:ind w:left="284" w:firstLine="0"/>
        <w:rPr>
          <w:rFonts w:cs="Arial Narrow"/>
          <w:b/>
          <w:szCs w:val="22"/>
        </w:rPr>
      </w:pPr>
    </w:p>
    <w:p w14:paraId="595D5835" w14:textId="77777777" w:rsidR="00584F9E" w:rsidRDefault="00584F9E" w:rsidP="00584F9E">
      <w:pPr>
        <w:spacing w:after="120"/>
        <w:ind w:left="284" w:firstLine="0"/>
        <w:rPr>
          <w:rFonts w:cs="Arial Narrow"/>
          <w:szCs w:val="22"/>
        </w:rPr>
      </w:pPr>
      <w:r w:rsidRPr="009F6B1E">
        <w:rPr>
          <w:rFonts w:cs="Arial Narrow"/>
          <w:szCs w:val="22"/>
        </w:rPr>
        <w:t>Zatřídění odpadu, který bude při výstavbě vznikat dle vyhlášky č. 93/2016 Sb. o Katalogu odpadů</w:t>
      </w:r>
      <w:r>
        <w:rPr>
          <w:rFonts w:cs="Arial Narrow"/>
          <w:szCs w:val="22"/>
        </w:rPr>
        <w:t>:</w:t>
      </w:r>
    </w:p>
    <w:tbl>
      <w:tblPr>
        <w:tblStyle w:val="Mkatabulky"/>
        <w:tblW w:w="8788" w:type="dxa"/>
        <w:tblInd w:w="279" w:type="dxa"/>
        <w:tblLook w:val="04A0" w:firstRow="1" w:lastRow="0" w:firstColumn="1" w:lastColumn="0" w:noHBand="0" w:noVBand="1"/>
      </w:tblPr>
      <w:tblGrid>
        <w:gridCol w:w="1336"/>
        <w:gridCol w:w="2509"/>
        <w:gridCol w:w="1515"/>
        <w:gridCol w:w="1510"/>
        <w:gridCol w:w="1918"/>
      </w:tblGrid>
      <w:tr w:rsidR="00584F9E" w14:paraId="6BF1AF0D" w14:textId="77777777" w:rsidTr="007266C0">
        <w:tc>
          <w:tcPr>
            <w:tcW w:w="1336" w:type="dxa"/>
          </w:tcPr>
          <w:p w14:paraId="6D0DD5F9" w14:textId="77777777" w:rsidR="00584F9E" w:rsidRPr="009F6B1E" w:rsidRDefault="00584F9E" w:rsidP="009E1DD9">
            <w:pPr>
              <w:spacing w:after="120"/>
              <w:ind w:firstLine="0"/>
              <w:jc w:val="center"/>
              <w:rPr>
                <w:rFonts w:cs="Arial Narrow"/>
                <w:b/>
                <w:color w:val="365F91" w:themeColor="accent1" w:themeShade="BF"/>
                <w:szCs w:val="22"/>
              </w:rPr>
            </w:pPr>
            <w:r w:rsidRPr="009F6B1E">
              <w:rPr>
                <w:rFonts w:cs="Arial Narrow"/>
                <w:b/>
                <w:color w:val="365F91" w:themeColor="accent1" w:themeShade="BF"/>
                <w:szCs w:val="22"/>
              </w:rPr>
              <w:t>Kód druhu</w:t>
            </w:r>
          </w:p>
        </w:tc>
        <w:tc>
          <w:tcPr>
            <w:tcW w:w="2509" w:type="dxa"/>
          </w:tcPr>
          <w:p w14:paraId="46D6A0CD" w14:textId="77777777" w:rsidR="00584F9E" w:rsidRPr="009F6B1E" w:rsidRDefault="00584F9E" w:rsidP="009E1DD9">
            <w:pPr>
              <w:spacing w:after="120"/>
              <w:ind w:firstLine="0"/>
              <w:jc w:val="center"/>
              <w:rPr>
                <w:rFonts w:cs="Arial Narrow"/>
                <w:b/>
                <w:color w:val="365F91" w:themeColor="accent1" w:themeShade="BF"/>
                <w:szCs w:val="22"/>
              </w:rPr>
            </w:pPr>
            <w:r w:rsidRPr="009F6B1E">
              <w:rPr>
                <w:rFonts w:cs="Arial Narrow"/>
                <w:b/>
                <w:color w:val="365F91" w:themeColor="accent1" w:themeShade="BF"/>
                <w:szCs w:val="22"/>
              </w:rPr>
              <w:t>Název druhu</w:t>
            </w:r>
          </w:p>
        </w:tc>
        <w:tc>
          <w:tcPr>
            <w:tcW w:w="1515" w:type="dxa"/>
          </w:tcPr>
          <w:p w14:paraId="32E3AF51" w14:textId="77777777" w:rsidR="00584F9E" w:rsidRPr="009F6B1E" w:rsidRDefault="00584F9E" w:rsidP="009E1DD9">
            <w:pPr>
              <w:spacing w:after="120"/>
              <w:ind w:firstLine="0"/>
              <w:jc w:val="center"/>
              <w:rPr>
                <w:rFonts w:cs="Arial Narrow"/>
                <w:b/>
                <w:color w:val="365F91" w:themeColor="accent1" w:themeShade="BF"/>
                <w:szCs w:val="22"/>
              </w:rPr>
            </w:pPr>
            <w:r w:rsidRPr="009F6B1E">
              <w:rPr>
                <w:rFonts w:cs="Arial Narrow"/>
                <w:b/>
                <w:color w:val="365F91" w:themeColor="accent1" w:themeShade="BF"/>
                <w:szCs w:val="22"/>
              </w:rPr>
              <w:t>Popis odpadu</w:t>
            </w:r>
          </w:p>
        </w:tc>
        <w:tc>
          <w:tcPr>
            <w:tcW w:w="1510" w:type="dxa"/>
          </w:tcPr>
          <w:p w14:paraId="63C97DE8" w14:textId="77777777" w:rsidR="00584F9E" w:rsidRPr="009F6B1E" w:rsidRDefault="00584F9E" w:rsidP="009E1DD9">
            <w:pPr>
              <w:spacing w:after="120"/>
              <w:ind w:firstLine="0"/>
              <w:jc w:val="center"/>
              <w:rPr>
                <w:rFonts w:cs="Arial Narrow"/>
                <w:b/>
                <w:color w:val="365F91" w:themeColor="accent1" w:themeShade="BF"/>
                <w:szCs w:val="22"/>
              </w:rPr>
            </w:pPr>
            <w:r>
              <w:rPr>
                <w:rFonts w:cs="Arial Narrow"/>
                <w:b/>
                <w:color w:val="365F91" w:themeColor="accent1" w:themeShade="BF"/>
                <w:szCs w:val="22"/>
              </w:rPr>
              <w:t>Předpokládané mn. odpadu (t)</w:t>
            </w:r>
          </w:p>
        </w:tc>
        <w:tc>
          <w:tcPr>
            <w:tcW w:w="1918" w:type="dxa"/>
          </w:tcPr>
          <w:p w14:paraId="43F0120F" w14:textId="77777777" w:rsidR="00584F9E" w:rsidRPr="009F6B1E" w:rsidRDefault="00584F9E" w:rsidP="009E1DD9">
            <w:pPr>
              <w:spacing w:after="120"/>
              <w:ind w:firstLine="0"/>
              <w:jc w:val="center"/>
              <w:rPr>
                <w:rFonts w:cs="Arial Narrow"/>
                <w:b/>
                <w:color w:val="365F91" w:themeColor="accent1" w:themeShade="BF"/>
                <w:szCs w:val="22"/>
              </w:rPr>
            </w:pPr>
            <w:proofErr w:type="spellStart"/>
            <w:r>
              <w:rPr>
                <w:rFonts w:cs="Arial Narrow"/>
                <w:b/>
                <w:color w:val="365F91" w:themeColor="accent1" w:themeShade="BF"/>
                <w:szCs w:val="22"/>
              </w:rPr>
              <w:t>Zp</w:t>
            </w:r>
            <w:proofErr w:type="spellEnd"/>
            <w:r>
              <w:rPr>
                <w:rFonts w:cs="Arial Narrow"/>
                <w:b/>
                <w:color w:val="365F91" w:themeColor="accent1" w:themeShade="BF"/>
                <w:szCs w:val="22"/>
              </w:rPr>
              <w:t>. naložení</w:t>
            </w:r>
          </w:p>
        </w:tc>
      </w:tr>
      <w:tr w:rsidR="007266C0" w14:paraId="5993743F" w14:textId="77777777" w:rsidTr="007266C0">
        <w:trPr>
          <w:trHeight w:val="712"/>
        </w:trPr>
        <w:tc>
          <w:tcPr>
            <w:tcW w:w="1336" w:type="dxa"/>
          </w:tcPr>
          <w:p w14:paraId="31D56B40" w14:textId="77777777" w:rsidR="007266C0" w:rsidRPr="008B16BB" w:rsidRDefault="007266C0" w:rsidP="007266C0">
            <w:pPr>
              <w:spacing w:after="120"/>
              <w:ind w:firstLine="0"/>
              <w:jc w:val="center"/>
              <w:rPr>
                <w:rFonts w:cs="Arial Narrow"/>
                <w:szCs w:val="22"/>
              </w:rPr>
            </w:pPr>
            <w:r w:rsidRPr="008B16BB">
              <w:rPr>
                <w:rFonts w:cs="Arial Narrow"/>
                <w:color w:val="365F91" w:themeColor="accent1" w:themeShade="BF"/>
                <w:szCs w:val="22"/>
              </w:rPr>
              <w:t>01 04 13</w:t>
            </w:r>
          </w:p>
        </w:tc>
        <w:tc>
          <w:tcPr>
            <w:tcW w:w="2509" w:type="dxa"/>
          </w:tcPr>
          <w:p w14:paraId="638054E2" w14:textId="77777777" w:rsidR="007266C0" w:rsidRPr="008B16BB" w:rsidRDefault="007266C0" w:rsidP="007266C0">
            <w:pPr>
              <w:ind w:left="29" w:firstLine="0"/>
              <w:jc w:val="left"/>
              <w:rPr>
                <w:rFonts w:cs="Arial Narrow"/>
                <w:szCs w:val="22"/>
              </w:rPr>
            </w:pPr>
            <w:r w:rsidRPr="008B16BB">
              <w:rPr>
                <w:rFonts w:cs="Arial Narrow"/>
                <w:szCs w:val="22"/>
              </w:rPr>
              <w:t>Odpady z řezání a broušení kamene neuveden pod číslem 01 04 07</w:t>
            </w:r>
            <w:r w:rsidRPr="008B16BB">
              <w:rPr>
                <w:rFonts w:cs="Arial Narrow"/>
                <w:szCs w:val="22"/>
              </w:rPr>
              <w:tab/>
            </w:r>
          </w:p>
          <w:p w14:paraId="4D454BC0" w14:textId="77777777" w:rsidR="007266C0" w:rsidRPr="008B16BB" w:rsidRDefault="007266C0" w:rsidP="007266C0">
            <w:pPr>
              <w:spacing w:after="120"/>
              <w:ind w:left="29" w:firstLine="0"/>
              <w:jc w:val="left"/>
              <w:rPr>
                <w:rFonts w:cs="Arial Narrow"/>
                <w:szCs w:val="22"/>
              </w:rPr>
            </w:pPr>
          </w:p>
        </w:tc>
        <w:tc>
          <w:tcPr>
            <w:tcW w:w="1515" w:type="dxa"/>
          </w:tcPr>
          <w:p w14:paraId="7677E2EF" w14:textId="77777777" w:rsidR="007266C0" w:rsidRPr="008B16BB" w:rsidRDefault="007266C0" w:rsidP="007266C0">
            <w:pPr>
              <w:spacing w:after="120"/>
              <w:ind w:left="28" w:firstLine="0"/>
              <w:jc w:val="left"/>
              <w:rPr>
                <w:rFonts w:cs="Arial Narrow"/>
                <w:szCs w:val="22"/>
              </w:rPr>
            </w:pPr>
            <w:r w:rsidRPr="008B16BB">
              <w:rPr>
                <w:rFonts w:cs="Arial Narrow"/>
                <w:szCs w:val="22"/>
              </w:rPr>
              <w:t>Kamenné obrubníky</w:t>
            </w:r>
          </w:p>
        </w:tc>
        <w:tc>
          <w:tcPr>
            <w:tcW w:w="1510" w:type="dxa"/>
          </w:tcPr>
          <w:p w14:paraId="5AE4CA17" w14:textId="748FA7A1" w:rsidR="007266C0" w:rsidRPr="00431A19" w:rsidRDefault="007266C0" w:rsidP="007266C0">
            <w:pPr>
              <w:spacing w:after="120"/>
              <w:ind w:left="28" w:firstLine="0"/>
              <w:jc w:val="center"/>
              <w:rPr>
                <w:rFonts w:cs="Arial Narrow"/>
                <w:szCs w:val="22"/>
                <w:highlight w:val="yellow"/>
              </w:rPr>
            </w:pPr>
            <w:r w:rsidRPr="00A86ABC">
              <w:t>3 t</w:t>
            </w:r>
          </w:p>
        </w:tc>
        <w:tc>
          <w:tcPr>
            <w:tcW w:w="1918" w:type="dxa"/>
          </w:tcPr>
          <w:p w14:paraId="1629B863" w14:textId="77777777" w:rsidR="007266C0" w:rsidRPr="008B16BB" w:rsidRDefault="007266C0" w:rsidP="007266C0">
            <w:pPr>
              <w:spacing w:after="120"/>
              <w:ind w:left="28" w:firstLine="0"/>
              <w:jc w:val="center"/>
              <w:rPr>
                <w:rFonts w:cs="Arial Narrow"/>
                <w:szCs w:val="22"/>
              </w:rPr>
            </w:pPr>
            <w:r>
              <w:rPr>
                <w:rFonts w:cs="Arial Narrow"/>
                <w:szCs w:val="22"/>
              </w:rPr>
              <w:t>-</w:t>
            </w:r>
          </w:p>
        </w:tc>
      </w:tr>
      <w:tr w:rsidR="007266C0" w14:paraId="0529FF34" w14:textId="77777777" w:rsidTr="007266C0">
        <w:trPr>
          <w:trHeight w:val="952"/>
        </w:trPr>
        <w:tc>
          <w:tcPr>
            <w:tcW w:w="1336" w:type="dxa"/>
          </w:tcPr>
          <w:p w14:paraId="08DF7D44" w14:textId="77777777" w:rsidR="007266C0" w:rsidRDefault="007266C0" w:rsidP="007266C0">
            <w:pPr>
              <w:spacing w:after="120"/>
              <w:ind w:firstLine="0"/>
              <w:jc w:val="center"/>
              <w:rPr>
                <w:rFonts w:cs="Arial Narrow"/>
                <w:szCs w:val="22"/>
              </w:rPr>
            </w:pPr>
            <w:r w:rsidRPr="009F6B1E">
              <w:rPr>
                <w:rFonts w:cs="Arial Narrow"/>
                <w:color w:val="365F91" w:themeColor="accent1" w:themeShade="BF"/>
                <w:szCs w:val="22"/>
              </w:rPr>
              <w:t>02 01 99</w:t>
            </w:r>
          </w:p>
        </w:tc>
        <w:tc>
          <w:tcPr>
            <w:tcW w:w="2509" w:type="dxa"/>
          </w:tcPr>
          <w:p w14:paraId="00D54E28" w14:textId="77777777" w:rsidR="007266C0" w:rsidRDefault="007266C0" w:rsidP="007266C0">
            <w:pPr>
              <w:spacing w:after="120"/>
              <w:ind w:left="29" w:firstLine="0"/>
              <w:jc w:val="left"/>
              <w:rPr>
                <w:rFonts w:cs="Arial Narrow"/>
                <w:szCs w:val="22"/>
              </w:rPr>
            </w:pPr>
            <w:r w:rsidRPr="009F6B1E">
              <w:rPr>
                <w:rFonts w:cs="Arial Narrow"/>
                <w:szCs w:val="22"/>
              </w:rPr>
              <w:t>Odpady jinak blíže neurčené</w:t>
            </w:r>
          </w:p>
        </w:tc>
        <w:tc>
          <w:tcPr>
            <w:tcW w:w="1515" w:type="dxa"/>
          </w:tcPr>
          <w:p w14:paraId="12240DB4" w14:textId="77777777" w:rsidR="007266C0" w:rsidRDefault="007266C0" w:rsidP="007266C0">
            <w:pPr>
              <w:spacing w:after="120"/>
              <w:ind w:left="28" w:firstLine="0"/>
              <w:jc w:val="left"/>
              <w:rPr>
                <w:rFonts w:cs="Arial Narrow"/>
                <w:szCs w:val="22"/>
              </w:rPr>
            </w:pPr>
            <w:r w:rsidRPr="009F6B1E">
              <w:rPr>
                <w:rFonts w:cs="Arial Narrow"/>
                <w:szCs w:val="22"/>
              </w:rPr>
              <w:t>Odpad při odstranění náletové zeleně</w:t>
            </w:r>
          </w:p>
        </w:tc>
        <w:tc>
          <w:tcPr>
            <w:tcW w:w="1510" w:type="dxa"/>
          </w:tcPr>
          <w:p w14:paraId="0C2E7C93" w14:textId="461EC10D" w:rsidR="007266C0" w:rsidRPr="00431A19" w:rsidRDefault="007266C0" w:rsidP="007266C0">
            <w:pPr>
              <w:spacing w:after="120"/>
              <w:ind w:left="28" w:firstLine="0"/>
              <w:jc w:val="center"/>
              <w:rPr>
                <w:rFonts w:cs="Arial Narrow"/>
                <w:szCs w:val="22"/>
                <w:highlight w:val="yellow"/>
              </w:rPr>
            </w:pPr>
          </w:p>
        </w:tc>
        <w:tc>
          <w:tcPr>
            <w:tcW w:w="1918" w:type="dxa"/>
          </w:tcPr>
          <w:p w14:paraId="6E6DCBA2" w14:textId="77777777" w:rsidR="007266C0" w:rsidRPr="009F6B1E" w:rsidRDefault="007266C0" w:rsidP="007266C0">
            <w:pPr>
              <w:spacing w:after="120"/>
              <w:ind w:left="28" w:firstLine="0"/>
              <w:jc w:val="center"/>
              <w:rPr>
                <w:rFonts w:cs="Arial Narrow"/>
                <w:szCs w:val="22"/>
              </w:rPr>
            </w:pPr>
            <w:r>
              <w:rPr>
                <w:rFonts w:cs="Arial Narrow"/>
                <w:szCs w:val="22"/>
              </w:rPr>
              <w:t>skládka</w:t>
            </w:r>
          </w:p>
        </w:tc>
      </w:tr>
      <w:tr w:rsidR="007266C0" w14:paraId="456772EF" w14:textId="77777777" w:rsidTr="007266C0">
        <w:trPr>
          <w:trHeight w:val="1405"/>
        </w:trPr>
        <w:tc>
          <w:tcPr>
            <w:tcW w:w="1336" w:type="dxa"/>
          </w:tcPr>
          <w:p w14:paraId="373014A1" w14:textId="77777777" w:rsidR="007266C0" w:rsidRDefault="007266C0" w:rsidP="007266C0">
            <w:pPr>
              <w:spacing w:after="120"/>
              <w:ind w:firstLine="0"/>
              <w:jc w:val="center"/>
              <w:rPr>
                <w:rFonts w:cs="Arial Narrow"/>
                <w:szCs w:val="22"/>
              </w:rPr>
            </w:pPr>
            <w:r w:rsidRPr="009F6B1E">
              <w:rPr>
                <w:rFonts w:cs="Arial Narrow"/>
                <w:color w:val="365F91" w:themeColor="accent1" w:themeShade="BF"/>
                <w:szCs w:val="22"/>
              </w:rPr>
              <w:t>17 01 01</w:t>
            </w:r>
          </w:p>
        </w:tc>
        <w:tc>
          <w:tcPr>
            <w:tcW w:w="2509" w:type="dxa"/>
          </w:tcPr>
          <w:p w14:paraId="4A943ACE" w14:textId="77777777" w:rsidR="007266C0" w:rsidRDefault="007266C0" w:rsidP="007266C0">
            <w:pPr>
              <w:spacing w:after="120"/>
              <w:ind w:left="29" w:firstLine="0"/>
              <w:jc w:val="left"/>
              <w:rPr>
                <w:rFonts w:cs="Arial Narrow"/>
                <w:szCs w:val="22"/>
              </w:rPr>
            </w:pPr>
            <w:r w:rsidRPr="009F6B1E">
              <w:rPr>
                <w:rFonts w:cs="Arial Narrow"/>
                <w:szCs w:val="22"/>
              </w:rPr>
              <w:t>Beton</w:t>
            </w:r>
          </w:p>
        </w:tc>
        <w:tc>
          <w:tcPr>
            <w:tcW w:w="1515" w:type="dxa"/>
          </w:tcPr>
          <w:p w14:paraId="33A0D444" w14:textId="77777777" w:rsidR="007266C0" w:rsidRDefault="007266C0" w:rsidP="007266C0">
            <w:pPr>
              <w:spacing w:after="120"/>
              <w:ind w:left="28" w:firstLine="0"/>
              <w:jc w:val="left"/>
              <w:rPr>
                <w:rFonts w:cs="Arial Narrow"/>
                <w:szCs w:val="22"/>
              </w:rPr>
            </w:pPr>
            <w:r w:rsidRPr="009F6B1E">
              <w:rPr>
                <w:rFonts w:cs="Arial Narrow"/>
                <w:szCs w:val="22"/>
              </w:rPr>
              <w:t>Betonové obrubníky a betonové lože obrubníků, betonové části uličních</w:t>
            </w:r>
            <w:r>
              <w:rPr>
                <w:rFonts w:cs="Arial Narrow"/>
                <w:szCs w:val="22"/>
              </w:rPr>
              <w:t xml:space="preserve"> v</w:t>
            </w:r>
            <w:r w:rsidRPr="009F6B1E">
              <w:rPr>
                <w:rFonts w:cs="Arial Narrow"/>
                <w:szCs w:val="22"/>
              </w:rPr>
              <w:t xml:space="preserve">pustí </w:t>
            </w:r>
            <w:r>
              <w:rPr>
                <w:rFonts w:cs="Arial Narrow"/>
                <w:szCs w:val="22"/>
              </w:rPr>
              <w:br/>
            </w:r>
            <w:r w:rsidRPr="009F6B1E">
              <w:rPr>
                <w:rFonts w:cs="Arial Narrow"/>
                <w:szCs w:val="22"/>
              </w:rPr>
              <w:t>a další betonové prefabrikáty stávajícího stavu</w:t>
            </w:r>
          </w:p>
        </w:tc>
        <w:tc>
          <w:tcPr>
            <w:tcW w:w="1510" w:type="dxa"/>
          </w:tcPr>
          <w:p w14:paraId="3BFC0FF7" w14:textId="056DBE8C" w:rsidR="007266C0" w:rsidRPr="00431A19" w:rsidRDefault="00D00CD1" w:rsidP="007266C0">
            <w:pPr>
              <w:spacing w:after="120"/>
              <w:ind w:left="28" w:firstLine="0"/>
              <w:jc w:val="center"/>
              <w:rPr>
                <w:rFonts w:cs="Arial Narrow"/>
                <w:szCs w:val="22"/>
                <w:highlight w:val="yellow"/>
              </w:rPr>
            </w:pPr>
            <w:r>
              <w:t>10</w:t>
            </w:r>
            <w:r w:rsidR="007266C0" w:rsidRPr="00A86ABC">
              <w:t xml:space="preserve"> t</w:t>
            </w:r>
          </w:p>
        </w:tc>
        <w:tc>
          <w:tcPr>
            <w:tcW w:w="1918" w:type="dxa"/>
          </w:tcPr>
          <w:p w14:paraId="4FFD59B6" w14:textId="77777777" w:rsidR="007266C0" w:rsidRPr="009F6B1E" w:rsidRDefault="007266C0" w:rsidP="007266C0">
            <w:pPr>
              <w:spacing w:after="120"/>
              <w:ind w:left="28" w:firstLine="0"/>
              <w:jc w:val="center"/>
              <w:rPr>
                <w:rFonts w:cs="Arial Narrow"/>
                <w:szCs w:val="22"/>
              </w:rPr>
            </w:pPr>
            <w:r>
              <w:rPr>
                <w:rFonts w:cs="Arial Narrow"/>
                <w:szCs w:val="22"/>
              </w:rPr>
              <w:t>skládka</w:t>
            </w:r>
          </w:p>
        </w:tc>
      </w:tr>
      <w:tr w:rsidR="007266C0" w14:paraId="060D4001" w14:textId="77777777" w:rsidTr="007266C0">
        <w:trPr>
          <w:trHeight w:val="702"/>
        </w:trPr>
        <w:tc>
          <w:tcPr>
            <w:tcW w:w="1336" w:type="dxa"/>
          </w:tcPr>
          <w:p w14:paraId="2CB1102B" w14:textId="77777777" w:rsidR="007266C0" w:rsidRDefault="007266C0" w:rsidP="007266C0">
            <w:pPr>
              <w:spacing w:after="120"/>
              <w:ind w:firstLine="0"/>
              <w:jc w:val="center"/>
              <w:rPr>
                <w:rFonts w:cs="Arial Narrow"/>
                <w:szCs w:val="22"/>
              </w:rPr>
            </w:pPr>
            <w:r w:rsidRPr="009F6B1E">
              <w:rPr>
                <w:rFonts w:cs="Arial Narrow"/>
                <w:color w:val="365F91" w:themeColor="accent1" w:themeShade="BF"/>
                <w:szCs w:val="22"/>
              </w:rPr>
              <w:t>17 03 01</w:t>
            </w:r>
          </w:p>
        </w:tc>
        <w:tc>
          <w:tcPr>
            <w:tcW w:w="2509" w:type="dxa"/>
          </w:tcPr>
          <w:p w14:paraId="1FC61731" w14:textId="77777777" w:rsidR="007266C0" w:rsidRDefault="007266C0" w:rsidP="007266C0">
            <w:pPr>
              <w:spacing w:after="120"/>
              <w:ind w:left="29" w:firstLine="0"/>
              <w:jc w:val="left"/>
              <w:rPr>
                <w:rFonts w:cs="Arial Narrow"/>
                <w:szCs w:val="22"/>
              </w:rPr>
            </w:pPr>
            <w:r>
              <w:t>Asfaltové směsi obsahující dehet</w:t>
            </w:r>
          </w:p>
        </w:tc>
        <w:tc>
          <w:tcPr>
            <w:tcW w:w="1515" w:type="dxa"/>
          </w:tcPr>
          <w:p w14:paraId="0D7476EA" w14:textId="77777777" w:rsidR="007266C0" w:rsidRDefault="007266C0" w:rsidP="007266C0">
            <w:pPr>
              <w:spacing w:after="120"/>
              <w:ind w:left="28" w:firstLine="0"/>
              <w:jc w:val="left"/>
              <w:rPr>
                <w:rFonts w:cs="Arial Narrow"/>
                <w:szCs w:val="22"/>
              </w:rPr>
            </w:pPr>
            <w:r>
              <w:t>Při frézování vozovky (možné)</w:t>
            </w:r>
          </w:p>
        </w:tc>
        <w:tc>
          <w:tcPr>
            <w:tcW w:w="1510" w:type="dxa"/>
          </w:tcPr>
          <w:p w14:paraId="4802A6C1" w14:textId="563E3F9E" w:rsidR="007266C0" w:rsidRPr="00431A19" w:rsidRDefault="00D00CD1" w:rsidP="007266C0">
            <w:pPr>
              <w:spacing w:after="120"/>
              <w:ind w:left="28" w:firstLine="0"/>
              <w:jc w:val="center"/>
              <w:rPr>
                <w:highlight w:val="yellow"/>
              </w:rPr>
            </w:pPr>
            <w:r>
              <w:t>3</w:t>
            </w:r>
            <w:r w:rsidR="007266C0" w:rsidRPr="00A86ABC">
              <w:t xml:space="preserve"> t</w:t>
            </w:r>
          </w:p>
        </w:tc>
        <w:tc>
          <w:tcPr>
            <w:tcW w:w="1918" w:type="dxa"/>
          </w:tcPr>
          <w:p w14:paraId="28C41959" w14:textId="77777777" w:rsidR="007266C0" w:rsidRDefault="007266C0" w:rsidP="007266C0">
            <w:pPr>
              <w:spacing w:after="120"/>
              <w:ind w:left="28" w:firstLine="0"/>
              <w:jc w:val="center"/>
            </w:pPr>
            <w:r>
              <w:t>Skládka nebezpečného odpadu</w:t>
            </w:r>
          </w:p>
        </w:tc>
      </w:tr>
      <w:tr w:rsidR="007266C0" w14:paraId="5B984A9E" w14:textId="77777777" w:rsidTr="007266C0">
        <w:trPr>
          <w:trHeight w:val="698"/>
        </w:trPr>
        <w:tc>
          <w:tcPr>
            <w:tcW w:w="1336" w:type="dxa"/>
          </w:tcPr>
          <w:p w14:paraId="455D2394" w14:textId="77777777" w:rsidR="007266C0" w:rsidRDefault="007266C0" w:rsidP="007266C0">
            <w:pPr>
              <w:spacing w:after="120"/>
              <w:ind w:firstLine="0"/>
              <w:jc w:val="center"/>
              <w:rPr>
                <w:rFonts w:cs="Arial Narrow"/>
                <w:szCs w:val="22"/>
              </w:rPr>
            </w:pPr>
            <w:r w:rsidRPr="008B16BB">
              <w:rPr>
                <w:rFonts w:cs="Arial Narrow"/>
                <w:color w:val="365F91" w:themeColor="accent1" w:themeShade="BF"/>
                <w:szCs w:val="22"/>
              </w:rPr>
              <w:t>17 03 02</w:t>
            </w:r>
          </w:p>
        </w:tc>
        <w:tc>
          <w:tcPr>
            <w:tcW w:w="2509" w:type="dxa"/>
          </w:tcPr>
          <w:p w14:paraId="212ACDF8" w14:textId="77777777" w:rsidR="007266C0" w:rsidRDefault="007266C0" w:rsidP="007266C0">
            <w:pPr>
              <w:spacing w:after="120"/>
              <w:ind w:left="29" w:firstLine="0"/>
              <w:jc w:val="left"/>
              <w:rPr>
                <w:rFonts w:cs="Arial Narrow"/>
                <w:szCs w:val="22"/>
              </w:rPr>
            </w:pPr>
            <w:r>
              <w:t>Asfaltové směsi neuvedené pod číslem 17 03 01</w:t>
            </w:r>
          </w:p>
        </w:tc>
        <w:tc>
          <w:tcPr>
            <w:tcW w:w="1515" w:type="dxa"/>
          </w:tcPr>
          <w:p w14:paraId="022C5779" w14:textId="77777777" w:rsidR="007266C0" w:rsidRDefault="007266C0" w:rsidP="007266C0">
            <w:pPr>
              <w:ind w:left="28" w:hanging="28"/>
              <w:jc w:val="left"/>
            </w:pPr>
            <w:r>
              <w:t>Při frézování vozovky – především je uvažováno s pojivem bez dehtu</w:t>
            </w:r>
          </w:p>
          <w:p w14:paraId="7A246F28" w14:textId="77777777" w:rsidR="007266C0" w:rsidRDefault="007266C0" w:rsidP="007266C0">
            <w:pPr>
              <w:spacing w:after="120"/>
              <w:ind w:left="28" w:firstLine="0"/>
              <w:jc w:val="left"/>
              <w:rPr>
                <w:rFonts w:cs="Arial Narrow"/>
                <w:szCs w:val="22"/>
              </w:rPr>
            </w:pPr>
          </w:p>
        </w:tc>
        <w:tc>
          <w:tcPr>
            <w:tcW w:w="1510" w:type="dxa"/>
          </w:tcPr>
          <w:p w14:paraId="62C94632" w14:textId="6C2D6981" w:rsidR="007266C0" w:rsidRPr="00431A19" w:rsidRDefault="007266C0" w:rsidP="007266C0">
            <w:pPr>
              <w:ind w:left="28" w:hanging="28"/>
              <w:jc w:val="center"/>
              <w:rPr>
                <w:highlight w:val="yellow"/>
              </w:rPr>
            </w:pPr>
            <w:r w:rsidRPr="00A86ABC">
              <w:t>0 t</w:t>
            </w:r>
          </w:p>
        </w:tc>
        <w:tc>
          <w:tcPr>
            <w:tcW w:w="1918" w:type="dxa"/>
          </w:tcPr>
          <w:p w14:paraId="5E96D5E3" w14:textId="77777777" w:rsidR="007266C0" w:rsidRDefault="007266C0" w:rsidP="007266C0">
            <w:pPr>
              <w:ind w:left="28" w:hanging="28"/>
              <w:jc w:val="center"/>
            </w:pPr>
            <w:r>
              <w:t>Skládka</w:t>
            </w:r>
          </w:p>
        </w:tc>
      </w:tr>
      <w:tr w:rsidR="007266C0" w14:paraId="47878023" w14:textId="77777777" w:rsidTr="007266C0">
        <w:trPr>
          <w:trHeight w:val="796"/>
        </w:trPr>
        <w:tc>
          <w:tcPr>
            <w:tcW w:w="1336" w:type="dxa"/>
          </w:tcPr>
          <w:p w14:paraId="7C73717A" w14:textId="77777777" w:rsidR="007266C0" w:rsidRPr="008B16BB" w:rsidRDefault="007266C0" w:rsidP="007266C0">
            <w:pPr>
              <w:spacing w:after="120"/>
              <w:ind w:firstLine="0"/>
              <w:jc w:val="center"/>
              <w:rPr>
                <w:rFonts w:cs="Arial Narrow"/>
                <w:color w:val="365F91" w:themeColor="accent1" w:themeShade="BF"/>
                <w:szCs w:val="22"/>
              </w:rPr>
            </w:pPr>
            <w:r w:rsidRPr="008B16BB">
              <w:rPr>
                <w:rFonts w:cs="Arial Narrow"/>
                <w:color w:val="365F91" w:themeColor="accent1" w:themeShade="BF"/>
                <w:szCs w:val="22"/>
              </w:rPr>
              <w:t>17 04</w:t>
            </w:r>
          </w:p>
        </w:tc>
        <w:tc>
          <w:tcPr>
            <w:tcW w:w="2509" w:type="dxa"/>
          </w:tcPr>
          <w:p w14:paraId="73D54C9A" w14:textId="77777777" w:rsidR="007266C0" w:rsidRDefault="007266C0" w:rsidP="007266C0">
            <w:pPr>
              <w:spacing w:after="120"/>
              <w:ind w:firstLine="0"/>
              <w:jc w:val="left"/>
              <w:rPr>
                <w:rFonts w:cs="Arial Narrow"/>
                <w:szCs w:val="22"/>
              </w:rPr>
            </w:pPr>
            <w:r>
              <w:t>Kovy (včetně jejich slitin)</w:t>
            </w:r>
          </w:p>
        </w:tc>
        <w:tc>
          <w:tcPr>
            <w:tcW w:w="1515" w:type="dxa"/>
          </w:tcPr>
          <w:p w14:paraId="58E8B6BD" w14:textId="77777777" w:rsidR="007266C0" w:rsidRDefault="007266C0" w:rsidP="007266C0">
            <w:pPr>
              <w:ind w:left="28" w:firstLine="0"/>
              <w:jc w:val="left"/>
            </w:pPr>
            <w:r>
              <w:t xml:space="preserve">Mříže uličních vpustí, pokopy šachet, hydrantů a </w:t>
            </w:r>
            <w:r>
              <w:lastRenderedPageBreak/>
              <w:t>vodovodů, svislé dopravní značky</w:t>
            </w:r>
          </w:p>
          <w:p w14:paraId="72B7682B" w14:textId="77777777" w:rsidR="007266C0" w:rsidRDefault="007266C0" w:rsidP="007266C0">
            <w:pPr>
              <w:spacing w:after="120"/>
              <w:ind w:left="28" w:firstLine="0"/>
              <w:jc w:val="left"/>
              <w:rPr>
                <w:rFonts w:cs="Arial Narrow"/>
                <w:szCs w:val="22"/>
              </w:rPr>
            </w:pPr>
          </w:p>
        </w:tc>
        <w:tc>
          <w:tcPr>
            <w:tcW w:w="1510" w:type="dxa"/>
          </w:tcPr>
          <w:p w14:paraId="01242EF7" w14:textId="0C7F539F" w:rsidR="007266C0" w:rsidRPr="00431A19" w:rsidRDefault="007266C0" w:rsidP="007266C0">
            <w:pPr>
              <w:ind w:left="28" w:firstLine="0"/>
              <w:jc w:val="center"/>
              <w:rPr>
                <w:highlight w:val="yellow"/>
              </w:rPr>
            </w:pPr>
            <w:r w:rsidRPr="00A86ABC">
              <w:lastRenderedPageBreak/>
              <w:t>10 t</w:t>
            </w:r>
          </w:p>
        </w:tc>
        <w:tc>
          <w:tcPr>
            <w:tcW w:w="1918" w:type="dxa"/>
          </w:tcPr>
          <w:p w14:paraId="642A5839" w14:textId="77777777" w:rsidR="007266C0" w:rsidRDefault="007266C0" w:rsidP="007266C0">
            <w:pPr>
              <w:ind w:left="28" w:firstLine="0"/>
              <w:jc w:val="center"/>
            </w:pPr>
            <w:r>
              <w:t>-</w:t>
            </w:r>
          </w:p>
        </w:tc>
      </w:tr>
      <w:tr w:rsidR="007266C0" w14:paraId="0516AB00" w14:textId="77777777" w:rsidTr="007266C0">
        <w:trPr>
          <w:trHeight w:val="1134"/>
        </w:trPr>
        <w:tc>
          <w:tcPr>
            <w:tcW w:w="1336" w:type="dxa"/>
          </w:tcPr>
          <w:p w14:paraId="344BA691" w14:textId="77777777" w:rsidR="007266C0" w:rsidRDefault="007266C0" w:rsidP="007266C0">
            <w:pPr>
              <w:spacing w:after="120"/>
              <w:ind w:firstLine="0"/>
              <w:jc w:val="center"/>
              <w:rPr>
                <w:rFonts w:cs="Arial Narrow"/>
                <w:szCs w:val="22"/>
              </w:rPr>
            </w:pPr>
            <w:r w:rsidRPr="008B16BB">
              <w:rPr>
                <w:rFonts w:cs="Arial Narrow"/>
                <w:color w:val="365F91" w:themeColor="accent1" w:themeShade="BF"/>
                <w:szCs w:val="22"/>
              </w:rPr>
              <w:t>17 05</w:t>
            </w:r>
          </w:p>
        </w:tc>
        <w:tc>
          <w:tcPr>
            <w:tcW w:w="2509" w:type="dxa"/>
          </w:tcPr>
          <w:p w14:paraId="5541D913" w14:textId="77777777" w:rsidR="007266C0" w:rsidRDefault="007266C0" w:rsidP="007266C0">
            <w:pPr>
              <w:spacing w:after="120"/>
              <w:ind w:firstLine="0"/>
              <w:jc w:val="left"/>
              <w:rPr>
                <w:rFonts w:cs="Arial Narrow"/>
                <w:szCs w:val="22"/>
              </w:rPr>
            </w:pPr>
            <w:r>
              <w:t>Zemina, kamení, vytěžená jalová hornina a hlušina</w:t>
            </w:r>
          </w:p>
        </w:tc>
        <w:tc>
          <w:tcPr>
            <w:tcW w:w="1515" w:type="dxa"/>
          </w:tcPr>
          <w:p w14:paraId="5A3183EB" w14:textId="77777777" w:rsidR="007266C0" w:rsidRDefault="007266C0" w:rsidP="007266C0">
            <w:pPr>
              <w:ind w:firstLine="0"/>
              <w:jc w:val="left"/>
            </w:pPr>
            <w:r>
              <w:t>Zemina při výkopu podél obrub a při ukládání potrubí dešťové kanalizace</w:t>
            </w:r>
          </w:p>
          <w:p w14:paraId="389EBC4B" w14:textId="77777777" w:rsidR="007266C0" w:rsidRDefault="007266C0" w:rsidP="007266C0">
            <w:pPr>
              <w:spacing w:after="120"/>
              <w:ind w:firstLine="0"/>
              <w:jc w:val="center"/>
              <w:rPr>
                <w:rFonts w:cs="Arial Narrow"/>
                <w:szCs w:val="22"/>
              </w:rPr>
            </w:pPr>
          </w:p>
        </w:tc>
        <w:tc>
          <w:tcPr>
            <w:tcW w:w="1510" w:type="dxa"/>
          </w:tcPr>
          <w:p w14:paraId="3CAA4EA1" w14:textId="2D1B6299" w:rsidR="007266C0" w:rsidRPr="00431A19" w:rsidRDefault="00D00CD1" w:rsidP="007266C0">
            <w:pPr>
              <w:ind w:firstLine="0"/>
              <w:jc w:val="center"/>
              <w:rPr>
                <w:highlight w:val="yellow"/>
              </w:rPr>
            </w:pPr>
            <w:r>
              <w:t>3</w:t>
            </w:r>
            <w:r w:rsidR="007266C0" w:rsidRPr="00A86ABC">
              <w:t>0 t</w:t>
            </w:r>
          </w:p>
        </w:tc>
        <w:tc>
          <w:tcPr>
            <w:tcW w:w="1918" w:type="dxa"/>
          </w:tcPr>
          <w:p w14:paraId="6C9757F8" w14:textId="77777777" w:rsidR="007266C0" w:rsidRDefault="007266C0" w:rsidP="007266C0">
            <w:pPr>
              <w:ind w:firstLine="0"/>
              <w:jc w:val="center"/>
            </w:pPr>
            <w:r>
              <w:t>skládka</w:t>
            </w:r>
          </w:p>
        </w:tc>
      </w:tr>
    </w:tbl>
    <w:p w14:paraId="61C47EE9" w14:textId="5B3AFE06" w:rsidR="00584F9E" w:rsidRPr="00AF6E4C" w:rsidRDefault="00584F9E" w:rsidP="00AF6E4C">
      <w:pPr>
        <w:ind w:left="567" w:firstLine="0"/>
        <w:rPr>
          <w:rFonts w:cs="Arial Narrow"/>
          <w:color w:val="365F91" w:themeColor="accent1" w:themeShade="BF"/>
          <w:szCs w:val="22"/>
        </w:rPr>
      </w:pPr>
      <w:r w:rsidRPr="00B50EB2">
        <w:rPr>
          <w:rFonts w:cs="Arial Narrow"/>
          <w:color w:val="365F91" w:themeColor="accent1" w:themeShade="BF"/>
          <w:szCs w:val="22"/>
        </w:rPr>
        <w:t>Uvedené druhy odpadu jsou základní očekávané a při výstavbě se můžou objevit další nepředvídané druhy, je potřeba postupovat dle platných předpisů.</w:t>
      </w:r>
    </w:p>
    <w:p w14:paraId="4A45AB3A" w14:textId="77777777" w:rsidR="00584F9E" w:rsidRDefault="00584F9E" w:rsidP="00584F9E">
      <w:pPr>
        <w:ind w:left="567" w:hanging="283"/>
      </w:pPr>
    </w:p>
    <w:p w14:paraId="6DC6B033" w14:textId="77777777" w:rsidR="00584F9E" w:rsidRDefault="00584F9E" w:rsidP="00584F9E">
      <w:pPr>
        <w:ind w:left="567" w:hanging="283"/>
        <w:rPr>
          <w:b/>
          <w:sz w:val="26"/>
          <w:szCs w:val="26"/>
        </w:rPr>
      </w:pPr>
      <w:r w:rsidRPr="00F1756B">
        <w:rPr>
          <w:b/>
          <w:sz w:val="26"/>
          <w:szCs w:val="26"/>
        </w:rPr>
        <w:t xml:space="preserve">OCHRANA </w:t>
      </w:r>
      <w:r>
        <w:rPr>
          <w:b/>
          <w:sz w:val="26"/>
          <w:szCs w:val="26"/>
        </w:rPr>
        <w:t>PŮDY</w:t>
      </w:r>
    </w:p>
    <w:p w14:paraId="7A629673" w14:textId="77777777" w:rsidR="00584F9E" w:rsidRDefault="00584F9E" w:rsidP="00584F9E">
      <w:pPr>
        <w:ind w:left="567" w:hanging="283"/>
        <w:rPr>
          <w:b/>
          <w:sz w:val="26"/>
          <w:szCs w:val="26"/>
        </w:rPr>
      </w:pPr>
    </w:p>
    <w:p w14:paraId="3332B8C8" w14:textId="77777777" w:rsidR="00584F9E" w:rsidRDefault="00584F9E" w:rsidP="00584F9E">
      <w:pPr>
        <w:ind w:left="567" w:hanging="283"/>
      </w:pPr>
      <w:r>
        <w:t>Stavba svým charakterem nebude mít negativní vliv na půdu.</w:t>
      </w:r>
    </w:p>
    <w:p w14:paraId="3BE7A600" w14:textId="77777777" w:rsidR="00584F9E" w:rsidRPr="007A22F8" w:rsidRDefault="00584F9E" w:rsidP="00584F9E">
      <w:pPr>
        <w:ind w:left="567" w:hanging="283"/>
      </w:pPr>
    </w:p>
    <w:p w14:paraId="40D82392" w14:textId="77777777" w:rsidR="00584F9E" w:rsidRDefault="00584F9E" w:rsidP="00584F9E">
      <w:pPr>
        <w:numPr>
          <w:ilvl w:val="1"/>
          <w:numId w:val="14"/>
        </w:numPr>
        <w:overflowPunct w:val="0"/>
        <w:adjustRightInd w:val="0"/>
        <w:ind w:left="567" w:hanging="283"/>
        <w:textAlignment w:val="baseline"/>
      </w:pPr>
      <w:r w:rsidRPr="007A22F8">
        <w:t xml:space="preserve">Vliv na přírodu a krajinu: </w:t>
      </w:r>
    </w:p>
    <w:p w14:paraId="3ED95C26" w14:textId="77777777" w:rsidR="00584F9E" w:rsidRDefault="00584F9E" w:rsidP="00584F9E">
      <w:pPr>
        <w:overflowPunct w:val="0"/>
        <w:adjustRightInd w:val="0"/>
        <w:ind w:left="567" w:firstLine="0"/>
        <w:textAlignment w:val="baseline"/>
      </w:pPr>
    </w:p>
    <w:p w14:paraId="33B0FBEA" w14:textId="77777777" w:rsidR="00584F9E" w:rsidRDefault="00584F9E" w:rsidP="00584F9E">
      <w:pPr>
        <w:ind w:left="567" w:firstLine="0"/>
      </w:pPr>
      <w:r w:rsidRPr="007A22F8">
        <w:t>Při výkopových pracích v blízkosti stromů do 2,5 m, budou práce provedeny ručně.  Při hloubení výkopů nesmí být porušeny kořeny o průměru větším než 2 cm, jestliže to bude nezbytné nutné, tak je potřeba kořeny ostře přetnout a místa řezu zahladit. Kořeny je nutné chránit před vysycháním a před účinky mrazu. V kořenové zóně stromu nesmí být pokládány žádné kryty pokrývající povrch půdy. V případě stavebních prací v blízkosti stávajících dřevin rostoucích mimo les musí být prováděny tak, aby tyto dřeviny nebyly poškozeny včetně kořenového systému, minimálně 2,0 m od paty kmene stromů v souladu s ČSN DIN 18 920 Ochrana stromů, porostů a ploch pro vegetaci při stavebních činnostech a ČSN 839061 Ochrana stromů, porostů a vegetačních ploch při stavebních pracích. Zároveň podle těchto norem bude provedena ochrana kmene stromů po dobu stavby (např. dřevěným bedněním kmene min. do výšky 2 m).</w:t>
      </w:r>
    </w:p>
    <w:p w14:paraId="27BD1F3E" w14:textId="77777777" w:rsidR="00584F9E" w:rsidRDefault="00584F9E" w:rsidP="00584F9E">
      <w:pPr>
        <w:ind w:left="567" w:firstLine="0"/>
      </w:pPr>
      <w:r>
        <w:t>Bude provedena nová výsadba stromů, keřů a zatravněných ploch.</w:t>
      </w:r>
    </w:p>
    <w:p w14:paraId="1D646232" w14:textId="77777777" w:rsidR="00584F9E" w:rsidRDefault="00584F9E" w:rsidP="00584F9E">
      <w:pPr>
        <w:ind w:left="567" w:firstLine="0"/>
      </w:pPr>
    </w:p>
    <w:p w14:paraId="2F17D562" w14:textId="77777777" w:rsidR="00584F9E" w:rsidRPr="005C16ED" w:rsidRDefault="00584F9E" w:rsidP="00584F9E">
      <w:pPr>
        <w:ind w:left="567" w:firstLine="0"/>
      </w:pPr>
      <w:r w:rsidRPr="005C16ED">
        <w:t>Ze začátku je nutné zajistit dostatečné množství závlahy zeleně, než se dřeviny uchytí a stanou se plně soběstačné. Také bude nutné jednou za čas provést v rámci běžné údržby zastřižení keřů v rozhledových trojúhelnících na výšku 0,5 m a zastřižení případných prodírajících se šlahounů do vozovky. Zastřižení se týká i stromů v případě, že by jejich koruna zasahovala do průjezdného profilu komunikace.</w:t>
      </w:r>
    </w:p>
    <w:p w14:paraId="4061D370" w14:textId="77777777" w:rsidR="00584F9E" w:rsidRPr="007A22F8" w:rsidRDefault="00584F9E" w:rsidP="00584F9E">
      <w:pPr>
        <w:ind w:left="567" w:hanging="283"/>
      </w:pPr>
    </w:p>
    <w:p w14:paraId="03F94A6E" w14:textId="77777777" w:rsidR="00584F9E" w:rsidRDefault="00584F9E" w:rsidP="00584F9E">
      <w:pPr>
        <w:numPr>
          <w:ilvl w:val="1"/>
          <w:numId w:val="14"/>
        </w:numPr>
        <w:overflowPunct w:val="0"/>
        <w:adjustRightInd w:val="0"/>
        <w:ind w:left="567" w:hanging="283"/>
        <w:textAlignment w:val="baseline"/>
      </w:pPr>
      <w:r w:rsidRPr="007A22F8">
        <w:t xml:space="preserve">Vliv na soustavu chráněných území Natura 2000 není řešena s ohledem na charakter a umístění stavby. </w:t>
      </w:r>
    </w:p>
    <w:p w14:paraId="0DA9102B" w14:textId="77777777" w:rsidR="00584F9E" w:rsidRPr="007A22F8" w:rsidRDefault="00584F9E" w:rsidP="00584F9E">
      <w:pPr>
        <w:overflowPunct w:val="0"/>
        <w:adjustRightInd w:val="0"/>
        <w:ind w:left="567" w:firstLine="0"/>
        <w:textAlignment w:val="baseline"/>
      </w:pPr>
    </w:p>
    <w:p w14:paraId="29DDE98F" w14:textId="77777777" w:rsidR="00584F9E" w:rsidRDefault="00584F9E" w:rsidP="00584F9E">
      <w:pPr>
        <w:numPr>
          <w:ilvl w:val="1"/>
          <w:numId w:val="14"/>
        </w:numPr>
        <w:overflowPunct w:val="0"/>
        <w:adjustRightInd w:val="0"/>
        <w:ind w:left="567" w:hanging="283"/>
        <w:textAlignment w:val="baseline"/>
      </w:pPr>
      <w:r w:rsidRPr="00226417">
        <w:t>Zjišťovací řízení nebo EIA se s ohledem na charakter stavby nepožaduje.</w:t>
      </w:r>
    </w:p>
    <w:p w14:paraId="4155E5AC" w14:textId="77777777" w:rsidR="00584F9E" w:rsidRDefault="00584F9E" w:rsidP="00584F9E">
      <w:pPr>
        <w:pStyle w:val="Odstavecseseznamem"/>
      </w:pPr>
    </w:p>
    <w:p w14:paraId="1758BF58" w14:textId="63D4A53F" w:rsidR="00584F9E" w:rsidRDefault="00584F9E" w:rsidP="00584F9E">
      <w:pPr>
        <w:numPr>
          <w:ilvl w:val="1"/>
          <w:numId w:val="14"/>
        </w:numPr>
        <w:overflowPunct w:val="0"/>
        <w:adjustRightInd w:val="0"/>
        <w:ind w:left="567" w:hanging="283"/>
        <w:textAlignment w:val="baseline"/>
      </w:pPr>
      <w:r w:rsidRPr="00226417">
        <w:t xml:space="preserve">V případě záměrů spadajících do režimu zákona o integrované prevenci základní parametry způsobu naplnění závěrů o nejlepších dostupných technikách nebo integrované povolení, bylo-li </w:t>
      </w:r>
      <w:r w:rsidR="00431A19" w:rsidRPr="00226417">
        <w:t>vydáno – nebylo</w:t>
      </w:r>
      <w:r w:rsidRPr="00226417">
        <w:t xml:space="preserve"> vydáno</w:t>
      </w:r>
    </w:p>
    <w:p w14:paraId="42B14DDD" w14:textId="77777777" w:rsidR="00584F9E" w:rsidRDefault="00584F9E" w:rsidP="00584F9E">
      <w:pPr>
        <w:pStyle w:val="Odstavecseseznamem"/>
      </w:pPr>
    </w:p>
    <w:p w14:paraId="2704E849" w14:textId="77777777" w:rsidR="00584F9E" w:rsidRDefault="00584F9E" w:rsidP="00584F9E">
      <w:pPr>
        <w:numPr>
          <w:ilvl w:val="1"/>
          <w:numId w:val="14"/>
        </w:numPr>
        <w:overflowPunct w:val="0"/>
        <w:adjustRightInd w:val="0"/>
        <w:ind w:left="567" w:hanging="283"/>
        <w:textAlignment w:val="baseline"/>
      </w:pPr>
      <w:r w:rsidRPr="00226417">
        <w:t xml:space="preserve">Navrhovaná ochranná a bezpečnostní pásma, rozsah omezení a podmínky ochrany podle jiných </w:t>
      </w:r>
      <w:r w:rsidRPr="002C22FC">
        <w:t xml:space="preserve">právních předpisů </w:t>
      </w:r>
      <w:r>
        <w:t>–</w:t>
      </w:r>
      <w:r w:rsidRPr="002C22FC">
        <w:t xml:space="preserve"> nejsou</w:t>
      </w:r>
      <w:r>
        <w:t xml:space="preserve"> známi. </w:t>
      </w:r>
    </w:p>
    <w:p w14:paraId="024FF990" w14:textId="77777777" w:rsidR="00584F9E" w:rsidRDefault="00584F9E" w:rsidP="00584F9E">
      <w:pPr>
        <w:pStyle w:val="Odstavecseseznamem"/>
      </w:pPr>
    </w:p>
    <w:p w14:paraId="5125AFE6" w14:textId="0AC0B4D3" w:rsidR="00584F9E" w:rsidRDefault="00584F9E" w:rsidP="00584F9E">
      <w:pPr>
        <w:overflowPunct w:val="0"/>
        <w:adjustRightInd w:val="0"/>
        <w:ind w:left="567" w:firstLine="0"/>
        <w:textAlignment w:val="baseline"/>
      </w:pPr>
    </w:p>
    <w:p w14:paraId="1DE5C5DE" w14:textId="77777777" w:rsidR="00BA4F9D" w:rsidRPr="00226417" w:rsidRDefault="00BA4F9D" w:rsidP="00584F9E">
      <w:pPr>
        <w:overflowPunct w:val="0"/>
        <w:adjustRightInd w:val="0"/>
        <w:ind w:left="567" w:firstLine="0"/>
        <w:textAlignment w:val="baseline"/>
      </w:pPr>
    </w:p>
    <w:p w14:paraId="1E3DDB49" w14:textId="17CA1B66" w:rsidR="00584F9E" w:rsidRPr="00E41E0E" w:rsidRDefault="00584F9E" w:rsidP="00FF1DD9">
      <w:pPr>
        <w:pStyle w:val="Nadpis1"/>
      </w:pPr>
      <w:r>
        <w:lastRenderedPageBreak/>
        <w:t>b.7</w:t>
      </w:r>
      <w:r w:rsidRPr="007A22F8">
        <w:t xml:space="preserve"> ochrana obyvatelstva</w:t>
      </w:r>
    </w:p>
    <w:p w14:paraId="1F0B4E5B" w14:textId="2A976C8C" w:rsidR="00584F9E" w:rsidRPr="007A22F8" w:rsidRDefault="00BA4F9D" w:rsidP="00BA4F9D">
      <w:pPr>
        <w:ind w:left="567" w:firstLine="0"/>
      </w:pPr>
      <w:r w:rsidRPr="00BA4F9D">
        <w:t>V průběhu stavby bude zabráněno vstupu nepovolaných osob na staveniště. Veškeré výkopy budou zabezpečeny proti pádu osob. Otevřené rýhy budou v trase vymezeny a zajištěny fyzickou zábranou.</w:t>
      </w:r>
    </w:p>
    <w:p w14:paraId="0FC9C3B1" w14:textId="77777777" w:rsidR="00584F9E" w:rsidRDefault="00584F9E" w:rsidP="00470BDD">
      <w:pPr>
        <w:pStyle w:val="Nadpis1"/>
      </w:pPr>
      <w:r>
        <w:t>b.8</w:t>
      </w:r>
      <w:r w:rsidRPr="007A22F8">
        <w:t xml:space="preserve"> </w:t>
      </w:r>
      <w:r w:rsidRPr="009E1DD9">
        <w:t>zásady organizace výstavby</w:t>
      </w:r>
    </w:p>
    <w:p w14:paraId="4A650D7B" w14:textId="77777777" w:rsidR="00584F9E" w:rsidRPr="00E41E0E" w:rsidRDefault="00584F9E" w:rsidP="00584F9E">
      <w:pPr>
        <w:ind w:firstLine="284"/>
      </w:pPr>
    </w:p>
    <w:p w14:paraId="21C2F9A8" w14:textId="77777777" w:rsidR="00584F9E" w:rsidRPr="001C5670" w:rsidRDefault="00584F9E" w:rsidP="00584F9E">
      <w:pPr>
        <w:ind w:left="284" w:firstLine="0"/>
        <w:rPr>
          <w:b/>
          <w:sz w:val="26"/>
          <w:szCs w:val="26"/>
        </w:rPr>
      </w:pPr>
      <w:r w:rsidRPr="001C5670">
        <w:rPr>
          <w:b/>
          <w:sz w:val="26"/>
          <w:szCs w:val="26"/>
        </w:rPr>
        <w:t>B. 8.1 Technická zpráva</w:t>
      </w:r>
    </w:p>
    <w:p w14:paraId="4FF070EE" w14:textId="77777777" w:rsidR="00584F9E" w:rsidRPr="008247D2" w:rsidRDefault="00584F9E" w:rsidP="00584F9E"/>
    <w:p w14:paraId="0AD7C014" w14:textId="207BF0C3" w:rsidR="00DF2FDE" w:rsidRDefault="00DF2FDE" w:rsidP="00DF2FDE">
      <w:pPr>
        <w:pStyle w:val="Zkladntext26"/>
        <w:numPr>
          <w:ilvl w:val="0"/>
          <w:numId w:val="21"/>
        </w:numPr>
        <w:overflowPunct/>
        <w:autoSpaceDE/>
        <w:autoSpaceDN/>
        <w:adjustRightInd/>
        <w:ind w:left="567" w:firstLine="0"/>
        <w:textAlignment w:val="auto"/>
        <w:rPr>
          <w:rFonts w:ascii="Arial Narrow" w:hAnsi="Arial Narrow"/>
          <w:sz w:val="22"/>
        </w:rPr>
      </w:pPr>
      <w:r w:rsidRPr="00DF2FDE">
        <w:rPr>
          <w:rFonts w:ascii="Arial Narrow" w:hAnsi="Arial Narrow"/>
          <w:sz w:val="22"/>
        </w:rPr>
        <w:t>Potřeby a spotřeby rozhodujících médií hmot, jejich zajištění</w:t>
      </w:r>
    </w:p>
    <w:p w14:paraId="4DD03438" w14:textId="77777777" w:rsidR="00DF2FDE" w:rsidRDefault="00DF2FDE" w:rsidP="00DF2FDE">
      <w:pPr>
        <w:pStyle w:val="Zkladntext26"/>
        <w:overflowPunct/>
        <w:autoSpaceDE/>
        <w:autoSpaceDN/>
        <w:adjustRightInd/>
        <w:ind w:firstLine="0"/>
        <w:textAlignment w:val="auto"/>
        <w:rPr>
          <w:rFonts w:ascii="Arial Narrow" w:hAnsi="Arial Narrow"/>
          <w:sz w:val="22"/>
        </w:rPr>
      </w:pPr>
    </w:p>
    <w:p w14:paraId="56293E90" w14:textId="33ACE4F1" w:rsidR="00584F9E" w:rsidRPr="00233C69" w:rsidRDefault="00584F9E" w:rsidP="00DF2FDE">
      <w:pPr>
        <w:pStyle w:val="Zkladntext26"/>
        <w:overflowPunct/>
        <w:autoSpaceDE/>
        <w:autoSpaceDN/>
        <w:adjustRightInd/>
        <w:ind w:firstLine="0"/>
        <w:textAlignment w:val="auto"/>
        <w:rPr>
          <w:rFonts w:ascii="Arial Narrow" w:hAnsi="Arial Narrow"/>
          <w:sz w:val="22"/>
        </w:rPr>
      </w:pPr>
      <w:r w:rsidRPr="00233C69">
        <w:rPr>
          <w:rFonts w:ascii="Arial Narrow" w:hAnsi="Arial Narrow"/>
          <w:sz w:val="22"/>
        </w:rPr>
        <w:t xml:space="preserve">Staveniště se musí zařídit, uspořádat a vybavit, bude-li třeba, přísunovými cestami pro dopravu materiálu tak, aby stavba mohla být řádně a bezpečně prováděna. Nesmí docházet k ohrožování a nadměrnému obtěžování okolí, zvláště hlukem, prachem apod. Nesmí také docházet k omezování přístupu k přilehlým stavbám nebo pozemkům, k sítím technického vybavení a požárním zařízením. Přístup na staveniště bude po stávajících komunikacích. </w:t>
      </w:r>
    </w:p>
    <w:p w14:paraId="07520DEE" w14:textId="77777777" w:rsidR="00584F9E" w:rsidRDefault="00584F9E" w:rsidP="00584F9E">
      <w:pPr>
        <w:ind w:left="567" w:hanging="283"/>
        <w:rPr>
          <w:rFonts w:cs="Arial Narrow"/>
          <w:szCs w:val="22"/>
        </w:rPr>
      </w:pPr>
    </w:p>
    <w:p w14:paraId="71ED2159" w14:textId="477017D8" w:rsidR="00584F9E" w:rsidRDefault="00584F9E" w:rsidP="00DF2FDE">
      <w:pPr>
        <w:pStyle w:val="Odstavecseseznamem"/>
        <w:numPr>
          <w:ilvl w:val="0"/>
          <w:numId w:val="21"/>
        </w:numPr>
        <w:overflowPunct w:val="0"/>
        <w:adjustRightInd w:val="0"/>
        <w:ind w:left="567" w:firstLine="0"/>
        <w:textAlignment w:val="baseline"/>
      </w:pPr>
      <w:r>
        <w:t>Odvodnění staveniště:</w:t>
      </w:r>
    </w:p>
    <w:p w14:paraId="324F8898" w14:textId="77777777" w:rsidR="00DF2FDE" w:rsidRDefault="00DF2FDE" w:rsidP="00DF2FDE">
      <w:pPr>
        <w:pStyle w:val="Odstavecseseznamem"/>
        <w:overflowPunct w:val="0"/>
        <w:adjustRightInd w:val="0"/>
        <w:ind w:left="567" w:firstLine="0"/>
        <w:textAlignment w:val="baseline"/>
      </w:pPr>
    </w:p>
    <w:p w14:paraId="312554E2" w14:textId="221ABBB2" w:rsidR="00584F9E" w:rsidRDefault="00584F9E" w:rsidP="00DF2FDE">
      <w:pPr>
        <w:pStyle w:val="Zkladntext26"/>
        <w:ind w:firstLine="0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 xml:space="preserve">Odvodnění staveniště bude pomocí příčných a podélných sklonů do stávajících odvodňovacích </w:t>
      </w:r>
      <w:r w:rsidR="00431A19">
        <w:rPr>
          <w:rFonts w:ascii="Arial Narrow" w:hAnsi="Arial Narrow"/>
          <w:sz w:val="22"/>
        </w:rPr>
        <w:t>zařízení</w:t>
      </w:r>
      <w:r>
        <w:rPr>
          <w:rFonts w:ascii="Arial Narrow" w:hAnsi="Arial Narrow"/>
          <w:sz w:val="22"/>
        </w:rPr>
        <w:t xml:space="preserve"> atd.</w:t>
      </w:r>
    </w:p>
    <w:p w14:paraId="00363E31" w14:textId="77777777" w:rsidR="00584F9E" w:rsidRDefault="00584F9E" w:rsidP="00584F9E">
      <w:pPr>
        <w:ind w:left="720" w:firstLine="0"/>
      </w:pPr>
    </w:p>
    <w:p w14:paraId="3BFC9A58" w14:textId="77777777" w:rsidR="00584F9E" w:rsidRDefault="00584F9E" w:rsidP="00DF2FDE">
      <w:pPr>
        <w:pStyle w:val="Odstavecseseznamem"/>
        <w:numPr>
          <w:ilvl w:val="0"/>
          <w:numId w:val="21"/>
        </w:numPr>
        <w:overflowPunct w:val="0"/>
        <w:adjustRightInd w:val="0"/>
        <w:ind w:left="567" w:firstLine="0"/>
        <w:textAlignment w:val="baseline"/>
      </w:pPr>
      <w:r>
        <w:t>Napojení staveniště na stávající dopravní a technickou infrastrukturu:</w:t>
      </w:r>
    </w:p>
    <w:p w14:paraId="64B9F2D1" w14:textId="77777777" w:rsidR="00584F9E" w:rsidRDefault="00584F9E" w:rsidP="00DF2FDE">
      <w:pPr>
        <w:pStyle w:val="Odstavecseseznamem"/>
        <w:overflowPunct w:val="0"/>
        <w:adjustRightInd w:val="0"/>
        <w:ind w:left="567" w:firstLine="0"/>
        <w:textAlignment w:val="baseline"/>
      </w:pPr>
    </w:p>
    <w:p w14:paraId="2E0646BE" w14:textId="77777777" w:rsidR="00DF2FDE" w:rsidRPr="00B923CB" w:rsidRDefault="00DF2FDE" w:rsidP="00DF2FDE">
      <w:pPr>
        <w:ind w:left="567" w:firstLine="0"/>
      </w:pPr>
      <w:r w:rsidRPr="00B923CB">
        <w:t>Staveniště se musí zařídit, uspořádat a vybavit, bude-li třeba, přísunovými cestami pro dopravu materiálu tak, aby stavba mohla být řádně a bezpečně prováděna. Bude napojena na stávající dopravní a technickou infrastrukturu.</w:t>
      </w:r>
    </w:p>
    <w:p w14:paraId="032FB153" w14:textId="1D3C1572" w:rsidR="00584F9E" w:rsidRDefault="00DF2FDE" w:rsidP="00DF2FDE">
      <w:pPr>
        <w:ind w:left="567" w:firstLine="0"/>
      </w:pPr>
      <w:r w:rsidRPr="00B923CB">
        <w:t>Přístup na stavbu bude možný po přilehlých komunikacích.</w:t>
      </w:r>
    </w:p>
    <w:p w14:paraId="001801F8" w14:textId="77777777" w:rsidR="00584F9E" w:rsidRPr="004822A1" w:rsidRDefault="00584F9E" w:rsidP="00DF2FDE">
      <w:pPr>
        <w:ind w:left="567" w:firstLine="0"/>
      </w:pPr>
    </w:p>
    <w:p w14:paraId="34103D91" w14:textId="77777777" w:rsidR="00584F9E" w:rsidRDefault="00584F9E" w:rsidP="00DF2FDE">
      <w:pPr>
        <w:pStyle w:val="Odstavecseseznamem"/>
        <w:numPr>
          <w:ilvl w:val="0"/>
          <w:numId w:val="21"/>
        </w:numPr>
        <w:overflowPunct w:val="0"/>
        <w:adjustRightInd w:val="0"/>
        <w:ind w:left="567" w:firstLine="0"/>
        <w:textAlignment w:val="baseline"/>
      </w:pPr>
      <w:r>
        <w:t>Vliv provádění stavby na okolní stavby a pozemky</w:t>
      </w:r>
    </w:p>
    <w:p w14:paraId="6E16BF89" w14:textId="77777777" w:rsidR="00584F9E" w:rsidRDefault="00584F9E" w:rsidP="00DF2FDE">
      <w:pPr>
        <w:pStyle w:val="Odstavecseseznamem"/>
        <w:overflowPunct w:val="0"/>
        <w:adjustRightInd w:val="0"/>
        <w:ind w:left="567" w:firstLine="0"/>
        <w:textAlignment w:val="baseline"/>
      </w:pPr>
    </w:p>
    <w:p w14:paraId="79BEECC4" w14:textId="77777777" w:rsidR="00584F9E" w:rsidRDefault="00584F9E" w:rsidP="00DF2FDE">
      <w:pPr>
        <w:ind w:left="567" w:firstLine="0"/>
      </w:pPr>
      <w:r w:rsidRPr="00CF34D7">
        <w:t>Nesmí docházet k ohrožování a nadměrnému obtěžování okolí, zvláště hlukem, prachem apod. Nesmí také docházet k omezování přístupu k přilehlým stavbám nebo pozemkům, k sítím technického vybavení a požárním zařízením.</w:t>
      </w:r>
    </w:p>
    <w:p w14:paraId="2C8E211A" w14:textId="77777777" w:rsidR="00584F9E" w:rsidRDefault="00584F9E" w:rsidP="00DF2FDE">
      <w:pPr>
        <w:ind w:left="567" w:firstLine="0"/>
      </w:pPr>
    </w:p>
    <w:p w14:paraId="6398ACB3" w14:textId="77777777" w:rsidR="00584F9E" w:rsidRDefault="00584F9E" w:rsidP="00DF2FDE">
      <w:pPr>
        <w:pStyle w:val="Odstavecseseznamem"/>
        <w:numPr>
          <w:ilvl w:val="0"/>
          <w:numId w:val="21"/>
        </w:numPr>
        <w:overflowPunct w:val="0"/>
        <w:adjustRightInd w:val="0"/>
        <w:ind w:left="567" w:firstLine="0"/>
        <w:textAlignment w:val="baseline"/>
      </w:pPr>
      <w:r>
        <w:t>Ochrana okolí staveniště a požadavky na související asanace, demolice, kácení dřevin</w:t>
      </w:r>
    </w:p>
    <w:p w14:paraId="73262917" w14:textId="77777777" w:rsidR="00584F9E" w:rsidRDefault="00584F9E" w:rsidP="00DF2FDE">
      <w:pPr>
        <w:ind w:left="567" w:firstLine="0"/>
      </w:pPr>
    </w:p>
    <w:p w14:paraId="5B9F503F" w14:textId="77777777" w:rsidR="00DF2FDE" w:rsidRPr="00DF2FDE" w:rsidRDefault="00DF2FDE" w:rsidP="00DF2FDE">
      <w:pPr>
        <w:ind w:left="567" w:firstLine="0"/>
        <w:rPr>
          <w:rFonts w:cs="Arial Narrow"/>
          <w:szCs w:val="22"/>
        </w:rPr>
      </w:pPr>
      <w:r w:rsidRPr="00DF2FDE">
        <w:rPr>
          <w:rFonts w:cs="Arial Narrow"/>
          <w:szCs w:val="22"/>
        </w:rPr>
        <w:t>V rámci stavby dojde k bouracím pracím týkajících se bourání stávajících zpevněných ploch. Nesmí docházet k ohrožování a nadměrnému obtěžování okolí, zvláště hlukem, prachem apod. Nesmí také docházet k omezování přístupu k přilehlým stavbám nebo pozemkům, k sítím technického vybavení a požárním zařízením. Výkopy a staveniště musí mít ve výšce 100–250 mm spodní a ve výšce 1100 mm horní tyč zábradlí nebo oplocení.</w:t>
      </w:r>
    </w:p>
    <w:p w14:paraId="09D65A81" w14:textId="77777777" w:rsidR="00DF2FDE" w:rsidRPr="00DF2FDE" w:rsidRDefault="00DF2FDE" w:rsidP="00DF2FDE">
      <w:pPr>
        <w:ind w:left="567" w:firstLine="0"/>
        <w:rPr>
          <w:rFonts w:cs="Arial Narrow"/>
          <w:szCs w:val="22"/>
        </w:rPr>
      </w:pPr>
      <w:r w:rsidRPr="00DF2FDE">
        <w:rPr>
          <w:rFonts w:cs="Arial Narrow"/>
          <w:szCs w:val="22"/>
        </w:rPr>
        <w:t>Dodavatel stavby si zajistí sám místa pro deponii materiálu, zařízení staveniště, parkování mechanizace apod. Projektová dokumentace toto neřeší – je plně v kompetenci dodavatele.</w:t>
      </w:r>
      <w:r w:rsidRPr="00DF2FDE">
        <w:rPr>
          <w:rFonts w:cs="Arial Narrow"/>
          <w:szCs w:val="22"/>
        </w:rPr>
        <w:tab/>
        <w:t xml:space="preserve"> </w:t>
      </w:r>
    </w:p>
    <w:p w14:paraId="7F5AC3A0" w14:textId="77777777" w:rsidR="00DF2FDE" w:rsidRPr="00DF2FDE" w:rsidRDefault="00DF2FDE" w:rsidP="00DF2FDE">
      <w:pPr>
        <w:ind w:left="567" w:firstLine="0"/>
        <w:rPr>
          <w:rFonts w:cs="Arial Narrow"/>
          <w:szCs w:val="22"/>
        </w:rPr>
      </w:pPr>
    </w:p>
    <w:p w14:paraId="580FDD3D" w14:textId="77777777" w:rsidR="00DF2FDE" w:rsidRPr="00DF2FDE" w:rsidRDefault="00DF2FDE" w:rsidP="00DF2FDE">
      <w:pPr>
        <w:ind w:left="567" w:firstLine="0"/>
        <w:rPr>
          <w:rFonts w:cs="Arial Narrow"/>
          <w:szCs w:val="22"/>
        </w:rPr>
      </w:pPr>
      <w:r w:rsidRPr="00DF2FDE">
        <w:rPr>
          <w:rFonts w:cs="Arial Narrow"/>
          <w:szCs w:val="22"/>
        </w:rPr>
        <w:t>Vegetační úpravy řeší obnovu zeleně v celém prostoru dotčeném stavbou. Veškerá stávající vzrostlá zeleň, která přijde do styku se stavbou, bude chráněna po celou dobu výstavby dle ČSN DIN 18920.</w:t>
      </w:r>
    </w:p>
    <w:p w14:paraId="73A760C6" w14:textId="77777777" w:rsidR="00DF2FDE" w:rsidRPr="00DF2FDE" w:rsidRDefault="00DF2FDE" w:rsidP="00DF2FDE">
      <w:pPr>
        <w:ind w:left="567" w:firstLine="0"/>
        <w:rPr>
          <w:rFonts w:cs="Arial Narrow"/>
          <w:szCs w:val="22"/>
        </w:rPr>
      </w:pPr>
    </w:p>
    <w:p w14:paraId="7738702E" w14:textId="77777777" w:rsidR="00DF2FDE" w:rsidRPr="00DF2FDE" w:rsidRDefault="00DF2FDE" w:rsidP="00DF2FDE">
      <w:pPr>
        <w:ind w:left="567" w:firstLine="0"/>
        <w:rPr>
          <w:rFonts w:cs="Arial Narrow"/>
          <w:szCs w:val="22"/>
        </w:rPr>
      </w:pPr>
      <w:r w:rsidRPr="00DF2FDE">
        <w:rPr>
          <w:rFonts w:cs="Arial Narrow"/>
          <w:szCs w:val="22"/>
        </w:rPr>
        <w:t>Maximální dočasné a trvalé zábory pro staveniště – viz. příloha záborového elaborátu</w:t>
      </w:r>
    </w:p>
    <w:p w14:paraId="096BC6EE" w14:textId="31F274C1" w:rsidR="00584F9E" w:rsidRDefault="00DF2FDE" w:rsidP="00DF2FDE">
      <w:pPr>
        <w:ind w:left="567" w:firstLine="0"/>
        <w:rPr>
          <w:rFonts w:cs="Arial Narrow"/>
          <w:szCs w:val="22"/>
        </w:rPr>
      </w:pPr>
      <w:r w:rsidRPr="00DF2FDE">
        <w:rPr>
          <w:rFonts w:cs="Arial Narrow"/>
          <w:szCs w:val="22"/>
        </w:rPr>
        <w:t>Pozemky staveniště jsou totožné s pozemky dotčené stavbou (Technická zpráva – identifikační údaje)</w:t>
      </w:r>
    </w:p>
    <w:p w14:paraId="3D75E65B" w14:textId="1423A41A" w:rsidR="00DF2FDE" w:rsidRDefault="00DF2FDE" w:rsidP="00DF2FDE">
      <w:pPr>
        <w:ind w:left="567" w:firstLine="0"/>
        <w:rPr>
          <w:rFonts w:cs="Arial Narrow"/>
          <w:szCs w:val="22"/>
        </w:rPr>
      </w:pPr>
    </w:p>
    <w:p w14:paraId="365B2953" w14:textId="77777777" w:rsidR="00CC7740" w:rsidRDefault="00CC7740" w:rsidP="00DF2FDE">
      <w:pPr>
        <w:ind w:left="567" w:firstLine="0"/>
        <w:rPr>
          <w:rFonts w:cs="Arial Narrow"/>
          <w:szCs w:val="22"/>
        </w:rPr>
      </w:pPr>
    </w:p>
    <w:p w14:paraId="23D1794A" w14:textId="77777777" w:rsidR="00DF2FDE" w:rsidRDefault="00DF2FDE" w:rsidP="00DF2FDE">
      <w:pPr>
        <w:ind w:left="567" w:firstLine="0"/>
      </w:pPr>
    </w:p>
    <w:p w14:paraId="06BB486B" w14:textId="77777777" w:rsidR="00584F9E" w:rsidRDefault="00584F9E" w:rsidP="00DF2FDE">
      <w:pPr>
        <w:pStyle w:val="Odstavecseseznamem"/>
        <w:numPr>
          <w:ilvl w:val="0"/>
          <w:numId w:val="21"/>
        </w:numPr>
        <w:overflowPunct w:val="0"/>
        <w:adjustRightInd w:val="0"/>
        <w:ind w:left="567" w:firstLine="0"/>
        <w:textAlignment w:val="baseline"/>
      </w:pPr>
      <w:r>
        <w:lastRenderedPageBreak/>
        <w:t>Maximální dočasné a trvalé zábory pro staveniště</w:t>
      </w:r>
    </w:p>
    <w:p w14:paraId="59D5EDF0" w14:textId="77777777" w:rsidR="00584F9E" w:rsidRDefault="00584F9E" w:rsidP="00DF2FDE">
      <w:pPr>
        <w:pStyle w:val="Odstavecseseznamem"/>
        <w:overflowPunct w:val="0"/>
        <w:adjustRightInd w:val="0"/>
        <w:ind w:left="567" w:firstLine="0"/>
        <w:textAlignment w:val="baseline"/>
      </w:pPr>
    </w:p>
    <w:p w14:paraId="7F15EB72" w14:textId="77777777" w:rsidR="00584F9E" w:rsidRPr="00CF34D7" w:rsidRDefault="00584F9E" w:rsidP="00DF2FDE">
      <w:pPr>
        <w:pStyle w:val="Zkladntext26"/>
        <w:ind w:firstLine="0"/>
        <w:rPr>
          <w:rFonts w:ascii="Arial Narrow" w:hAnsi="Arial Narrow"/>
          <w:sz w:val="22"/>
        </w:rPr>
      </w:pPr>
      <w:r w:rsidRPr="00CF34D7">
        <w:rPr>
          <w:rFonts w:ascii="Arial Narrow" w:hAnsi="Arial Narrow"/>
          <w:sz w:val="22"/>
        </w:rPr>
        <w:t>Pozemky staveniště jsou totožné s pozemky dotčené stavbou (Technická zpráva – identifikační údaje)</w:t>
      </w:r>
    </w:p>
    <w:p w14:paraId="06F67DC3" w14:textId="77777777" w:rsidR="00584F9E" w:rsidRDefault="00584F9E" w:rsidP="00DF2FDE">
      <w:pPr>
        <w:ind w:left="567" w:firstLine="0"/>
      </w:pPr>
    </w:p>
    <w:p w14:paraId="3943535E" w14:textId="77777777" w:rsidR="00584F9E" w:rsidRDefault="00584F9E" w:rsidP="00DF2FDE">
      <w:pPr>
        <w:pStyle w:val="Odstavecseseznamem"/>
        <w:numPr>
          <w:ilvl w:val="0"/>
          <w:numId w:val="21"/>
        </w:numPr>
        <w:overflowPunct w:val="0"/>
        <w:adjustRightInd w:val="0"/>
        <w:ind w:left="567" w:firstLine="0"/>
        <w:textAlignment w:val="baseline"/>
      </w:pPr>
      <w:r>
        <w:t>Požadavky na bezbariérové obchozí trasy:</w:t>
      </w:r>
    </w:p>
    <w:p w14:paraId="66E21975" w14:textId="77777777" w:rsidR="00584F9E" w:rsidRDefault="00584F9E" w:rsidP="00DF2FDE">
      <w:pPr>
        <w:pStyle w:val="Odstavecseseznamem"/>
        <w:overflowPunct w:val="0"/>
        <w:adjustRightInd w:val="0"/>
        <w:ind w:left="567" w:firstLine="0"/>
        <w:textAlignment w:val="baseline"/>
      </w:pPr>
    </w:p>
    <w:p w14:paraId="0AF79551" w14:textId="77777777" w:rsidR="00584F9E" w:rsidRDefault="00584F9E" w:rsidP="00DF2FDE">
      <w:pPr>
        <w:ind w:left="567" w:firstLine="0"/>
      </w:pPr>
      <w:r w:rsidRPr="00C874AD">
        <w:t xml:space="preserve">Staveniště bude označeno příslušnými dopravními značkami a ohraničeno mobilními zábranami se zákazem vstupu na staveniště. Lávky přes výkopy musí být široké 0,90 m s výškovými rozdíly nejvíce do 20 mm a po obou stranách musí mít opatření proti sjetí vozíku jako je spodní tyč zábradlí ve výšce 0,10 – 0,25 m nad pochozí plochu nebo sokl s výškou nejméně 0,10 m. Staveniště a výkopy budou splňovat </w:t>
      </w:r>
      <w:r w:rsidRPr="00AC20AC">
        <w:t>požadavky přílohy č. 2 k vyhlášce č. 398/2009 Sb.</w:t>
      </w:r>
    </w:p>
    <w:p w14:paraId="572808E9" w14:textId="77777777" w:rsidR="00584F9E" w:rsidRDefault="00584F9E" w:rsidP="00584F9E">
      <w:pPr>
        <w:ind w:left="567" w:hanging="283"/>
      </w:pPr>
    </w:p>
    <w:p w14:paraId="35EAAD3C" w14:textId="77777777" w:rsidR="00584F9E" w:rsidRDefault="00584F9E" w:rsidP="00DF2FDE">
      <w:pPr>
        <w:pStyle w:val="Odstavecseseznamem"/>
        <w:numPr>
          <w:ilvl w:val="0"/>
          <w:numId w:val="21"/>
        </w:numPr>
        <w:overflowPunct w:val="0"/>
        <w:adjustRightInd w:val="0"/>
        <w:ind w:left="567" w:firstLine="0"/>
        <w:textAlignment w:val="baseline"/>
      </w:pPr>
      <w:r>
        <w:t>Maximální produkovaná množství a druhy odpadů a emisí při výstavbě, jejich likvidace:</w:t>
      </w:r>
    </w:p>
    <w:p w14:paraId="0704A16E" w14:textId="77777777" w:rsidR="00584F9E" w:rsidRDefault="00584F9E" w:rsidP="00584F9E">
      <w:pPr>
        <w:pStyle w:val="Odstavecseseznamem"/>
        <w:overflowPunct w:val="0"/>
        <w:adjustRightInd w:val="0"/>
        <w:ind w:left="567" w:firstLine="0"/>
        <w:textAlignment w:val="baseline"/>
      </w:pPr>
    </w:p>
    <w:p w14:paraId="57B1A924" w14:textId="0EE66579" w:rsidR="00584F9E" w:rsidRDefault="00584F9E" w:rsidP="00584F9E">
      <w:pPr>
        <w:ind w:left="567" w:firstLine="0"/>
      </w:pPr>
      <w:r w:rsidRPr="007A22F8">
        <w:t xml:space="preserve">Odpady, </w:t>
      </w:r>
      <w:r w:rsidRPr="007A22F8">
        <w:rPr>
          <w:rFonts w:cs="Arial Narrow"/>
          <w:szCs w:val="22"/>
        </w:rPr>
        <w:t xml:space="preserve">které budou vznikat v průběhu výstavby, budou přechodně shromažďovány na určených místech (plochách), oddělené podle svého druhu. Shromážděné odpady budou průběžně, po dosažení technicky a ekonomicky optimálního množství, odváženy příslušnou firmou, disponující oprávněním k této činnosti, mimo areál staveniště. Nebezpečný odpad (živice) bude odvezen na skládku nebezpečného odpadu. Vlastní manipulace s odpady vznikajícími při výstavbě bude zajištěna technicky tak, aby bylo minimalizováno případné narušení životního prostředí (zamezující prášení, technické zabezpečení vozidel přepravujících odpady atd.). </w:t>
      </w:r>
      <w:r w:rsidRPr="007A22F8">
        <w:rPr>
          <w:rFonts w:cs="Arial Narrow"/>
          <w:b/>
          <w:bCs/>
          <w:szCs w:val="22"/>
        </w:rPr>
        <w:t xml:space="preserve">Za odpady vzniklé při stavebních pracích odpovídá dodavatelská </w:t>
      </w:r>
      <w:r w:rsidR="00DF2FDE" w:rsidRPr="007A22F8">
        <w:rPr>
          <w:rFonts w:cs="Arial Narrow"/>
          <w:b/>
          <w:bCs/>
          <w:szCs w:val="22"/>
        </w:rPr>
        <w:t>stavební,</w:t>
      </w:r>
      <w:r w:rsidRPr="007A22F8">
        <w:rPr>
          <w:rFonts w:cs="Arial Narrow"/>
          <w:b/>
          <w:bCs/>
          <w:szCs w:val="22"/>
        </w:rPr>
        <w:t xml:space="preserve"> resp. Montážní firma, se kterou před zahájením stavby projedná provozovatel objektu (resp. investor) konkrétní způsob nakládání s odpady vznikajícími při realizaci stavby.</w:t>
      </w:r>
      <w:r w:rsidRPr="007A22F8">
        <w:t xml:space="preserve"> </w:t>
      </w:r>
    </w:p>
    <w:p w14:paraId="55B29C0C" w14:textId="77777777" w:rsidR="00584F9E" w:rsidRDefault="00584F9E" w:rsidP="00584F9E">
      <w:pPr>
        <w:ind w:left="567" w:hanging="283"/>
      </w:pPr>
    </w:p>
    <w:p w14:paraId="40196D9F" w14:textId="7ACBE15A" w:rsidR="00584F9E" w:rsidRDefault="00584F9E" w:rsidP="00DF2FDE">
      <w:pPr>
        <w:pStyle w:val="Odstavecseseznamem"/>
        <w:numPr>
          <w:ilvl w:val="0"/>
          <w:numId w:val="21"/>
        </w:numPr>
        <w:overflowPunct w:val="0"/>
        <w:adjustRightInd w:val="0"/>
        <w:textAlignment w:val="baseline"/>
      </w:pPr>
      <w:r>
        <w:t>Bilance zemních prací, požadavky na přísun nebo deponie zemin</w:t>
      </w:r>
    </w:p>
    <w:p w14:paraId="2A8F50DE" w14:textId="77777777" w:rsidR="00584F9E" w:rsidRDefault="00584F9E" w:rsidP="00DF2FDE">
      <w:pPr>
        <w:pStyle w:val="Odstavecseseznamem"/>
        <w:overflowPunct w:val="0"/>
        <w:adjustRightInd w:val="0"/>
        <w:ind w:left="851" w:firstLine="0"/>
        <w:textAlignment w:val="baseline"/>
      </w:pPr>
    </w:p>
    <w:p w14:paraId="571E21E6" w14:textId="16021319" w:rsidR="00584F9E" w:rsidRDefault="00584F9E" w:rsidP="00DF2FDE">
      <w:pPr>
        <w:ind w:left="567" w:firstLine="0"/>
        <w:rPr>
          <w:rFonts w:cs="Arial Narrow"/>
          <w:szCs w:val="22"/>
        </w:rPr>
      </w:pPr>
      <w:r>
        <w:t xml:space="preserve">Předpokládá se vyrovnaná bilance zemních prací. </w:t>
      </w:r>
      <w:r>
        <w:rPr>
          <w:rFonts w:cs="Arial Narrow"/>
          <w:szCs w:val="22"/>
        </w:rPr>
        <w:t xml:space="preserve">Dodavatel stavby si zajistí sám místa pro deponii materiálu, zařízení staveniště, parkování </w:t>
      </w:r>
      <w:r w:rsidR="00DF2FDE">
        <w:rPr>
          <w:rFonts w:cs="Arial Narrow"/>
          <w:szCs w:val="22"/>
        </w:rPr>
        <w:t>mechanizace</w:t>
      </w:r>
      <w:r>
        <w:rPr>
          <w:rFonts w:cs="Arial Narrow"/>
          <w:szCs w:val="22"/>
        </w:rPr>
        <w:t xml:space="preserve"> apod. Projektová dokumentace počítá s deponií materiálů a zařízení staveniště v oblasti staveniště, kde je uskladňování možné.</w:t>
      </w:r>
    </w:p>
    <w:p w14:paraId="3A0758CF" w14:textId="77777777" w:rsidR="00584F9E" w:rsidRDefault="00584F9E" w:rsidP="00DF2FDE">
      <w:pPr>
        <w:ind w:left="567" w:firstLine="0"/>
      </w:pPr>
    </w:p>
    <w:p w14:paraId="46E6D863" w14:textId="77777777" w:rsidR="00584F9E" w:rsidRDefault="00584F9E" w:rsidP="00DF2FDE">
      <w:pPr>
        <w:pStyle w:val="Odstavecseseznamem"/>
        <w:numPr>
          <w:ilvl w:val="0"/>
          <w:numId w:val="21"/>
        </w:numPr>
        <w:overflowPunct w:val="0"/>
        <w:adjustRightInd w:val="0"/>
        <w:textAlignment w:val="baseline"/>
      </w:pPr>
      <w:r>
        <w:t>Ochrana životního prostředí při výstavbě</w:t>
      </w:r>
    </w:p>
    <w:p w14:paraId="210829FB" w14:textId="77777777" w:rsidR="00584F9E" w:rsidRDefault="00584F9E" w:rsidP="00DF2FDE">
      <w:pPr>
        <w:pStyle w:val="Odstavecseseznamem"/>
        <w:overflowPunct w:val="0"/>
        <w:adjustRightInd w:val="0"/>
        <w:ind w:left="567" w:firstLine="0"/>
        <w:textAlignment w:val="baseline"/>
      </w:pPr>
    </w:p>
    <w:p w14:paraId="513F37C2" w14:textId="77777777" w:rsidR="00584F9E" w:rsidRPr="009470B6" w:rsidRDefault="00584F9E" w:rsidP="00DF2FDE">
      <w:pPr>
        <w:pStyle w:val="Zkladntext2"/>
        <w:spacing w:after="0" w:line="240" w:lineRule="auto"/>
        <w:ind w:left="567"/>
        <w:rPr>
          <w:rFonts w:ascii="Arial Narrow" w:hAnsi="Arial Narrow"/>
        </w:rPr>
      </w:pPr>
      <w:r w:rsidRPr="009470B6">
        <w:rPr>
          <w:rFonts w:ascii="Arial Narrow" w:hAnsi="Arial Narrow"/>
        </w:rPr>
        <w:t xml:space="preserve">Životní prostředí v bezprostřední blízkosti bude po dobu trvání stavby dočasně zhoršeno. Vlivem zásobování stavby stavebním materiálem dojde k nárůstu hlučnosti a prašnosti. Organizací výstavby budou negativní vlivy eliminovány na co nejmenší míru a na co nejkratší časový úsek. </w:t>
      </w:r>
      <w:r w:rsidRPr="009470B6">
        <w:rPr>
          <w:rFonts w:ascii="Arial Narrow" w:hAnsi="Arial Narrow" w:cs="Arial Narrow"/>
          <w:szCs w:val="22"/>
        </w:rPr>
        <w:t xml:space="preserve"> </w:t>
      </w:r>
    </w:p>
    <w:p w14:paraId="1CF46ECE" w14:textId="77777777" w:rsidR="00D218DA" w:rsidRPr="009470B6" w:rsidRDefault="00D218DA" w:rsidP="00DF2FDE">
      <w:pPr>
        <w:pStyle w:val="Zkladntext2"/>
        <w:tabs>
          <w:tab w:val="left" w:pos="851"/>
          <w:tab w:val="left" w:pos="8930"/>
        </w:tabs>
        <w:spacing w:after="0" w:line="240" w:lineRule="auto"/>
        <w:ind w:left="567" w:right="-1"/>
        <w:rPr>
          <w:rFonts w:ascii="Arial Narrow" w:hAnsi="Arial Narrow" w:cs="Arial Narrow"/>
          <w:szCs w:val="22"/>
        </w:rPr>
      </w:pPr>
      <w:r w:rsidRPr="009470B6">
        <w:rPr>
          <w:rFonts w:ascii="Arial Narrow" w:hAnsi="Arial Narrow" w:cs="Arial Narrow"/>
          <w:szCs w:val="22"/>
        </w:rPr>
        <w:t>Nakládání s odpady bude dle zákona č. 541/2020 Sb. “Zákon o odpadech”.</w:t>
      </w:r>
    </w:p>
    <w:p w14:paraId="30DE0881" w14:textId="28E16649" w:rsidR="00584F9E" w:rsidRPr="009470B6" w:rsidRDefault="00584F9E" w:rsidP="00DF2FDE">
      <w:pPr>
        <w:pStyle w:val="Zkladntext2"/>
        <w:tabs>
          <w:tab w:val="left" w:pos="851"/>
          <w:tab w:val="left" w:pos="8930"/>
        </w:tabs>
        <w:spacing w:after="0" w:line="240" w:lineRule="auto"/>
        <w:ind w:left="567" w:right="-1"/>
        <w:rPr>
          <w:rFonts w:ascii="Arial Narrow" w:hAnsi="Arial Narrow" w:cs="Arial Narrow"/>
          <w:b/>
          <w:bCs/>
          <w:szCs w:val="22"/>
        </w:rPr>
      </w:pPr>
      <w:r w:rsidRPr="009470B6">
        <w:rPr>
          <w:rFonts w:ascii="Arial Narrow" w:hAnsi="Arial Narrow" w:cs="Arial Narrow"/>
          <w:b/>
          <w:bCs/>
          <w:szCs w:val="22"/>
        </w:rPr>
        <w:t>V případě stavebních prací v blízkosti stávajících dřevin rostoucích mimo les musí být prováděny tak, aby tyto dřeviny nebyly poškozeny včetně kořenového systému, minimálně 2,0 m od paty kmene stromů v souladu s ČSN DIN 18 920 Ochrana stromů, porostů a ploch pro vegetaci při stavebních činnostech a ČSN 83 9061 technologie vegetačních úprav v </w:t>
      </w:r>
      <w:r w:rsidR="00DF2FDE" w:rsidRPr="009470B6">
        <w:rPr>
          <w:rFonts w:ascii="Arial Narrow" w:hAnsi="Arial Narrow" w:cs="Arial Narrow"/>
          <w:b/>
          <w:bCs/>
          <w:szCs w:val="22"/>
        </w:rPr>
        <w:t>krajině – Ochrana</w:t>
      </w:r>
      <w:r w:rsidRPr="009470B6">
        <w:rPr>
          <w:rFonts w:ascii="Arial Narrow" w:hAnsi="Arial Narrow" w:cs="Arial Narrow"/>
          <w:b/>
          <w:bCs/>
          <w:szCs w:val="22"/>
        </w:rPr>
        <w:t xml:space="preserve"> stromů, porostů a vegetačních ploch při stavebních pracích. Zároveň podle těchto norem bude provedena ochrana kmene stromů po dobu stavby (např. dřevěným bedněním kmene min. do výšky 2 m).</w:t>
      </w:r>
    </w:p>
    <w:p w14:paraId="50F91594" w14:textId="77777777" w:rsidR="00584F9E" w:rsidRPr="009470B6" w:rsidRDefault="00584F9E" w:rsidP="00DF2FDE">
      <w:pPr>
        <w:pStyle w:val="Zkladntext2"/>
        <w:spacing w:after="0" w:line="240" w:lineRule="auto"/>
        <w:ind w:left="567"/>
        <w:rPr>
          <w:rFonts w:ascii="Arial Narrow" w:hAnsi="Arial Narrow"/>
        </w:rPr>
      </w:pPr>
      <w:r w:rsidRPr="009470B6">
        <w:rPr>
          <w:rFonts w:ascii="Arial Narrow" w:hAnsi="Arial Narrow"/>
        </w:rPr>
        <w:t>Odvodňovací příkop je navržen nad hladinou podzemní vody, nebude docházet k jejímu umělému snižování. Příkop naopak svojí funkcí bude převádět zachycené vody dešťové do podložních vrstev a tím obohacovat spodní zvodeň.</w:t>
      </w:r>
    </w:p>
    <w:p w14:paraId="7EBDB680" w14:textId="77777777" w:rsidR="00584F9E" w:rsidRDefault="00584F9E" w:rsidP="00DF2FDE">
      <w:pPr>
        <w:ind w:left="567" w:firstLine="0"/>
      </w:pPr>
    </w:p>
    <w:p w14:paraId="4F0F4C07" w14:textId="77777777" w:rsidR="00584F9E" w:rsidRPr="00131394" w:rsidRDefault="00584F9E" w:rsidP="00DF2FDE">
      <w:pPr>
        <w:pStyle w:val="Odstavecseseznamem"/>
        <w:numPr>
          <w:ilvl w:val="0"/>
          <w:numId w:val="21"/>
        </w:numPr>
        <w:overflowPunct w:val="0"/>
        <w:adjustRightInd w:val="0"/>
        <w:ind w:left="567" w:firstLine="0"/>
        <w:textAlignment w:val="baseline"/>
      </w:pPr>
      <w:r w:rsidRPr="00131394">
        <w:t>Zásady bezpečnosti a ochrany zdraví při práci na staveništi</w:t>
      </w:r>
    </w:p>
    <w:p w14:paraId="18E48861" w14:textId="77777777" w:rsidR="00584F9E" w:rsidRPr="002A53E3" w:rsidRDefault="00584F9E" w:rsidP="00DF2FDE">
      <w:pPr>
        <w:pStyle w:val="Odstavecseseznamem"/>
        <w:overflowPunct w:val="0"/>
        <w:adjustRightInd w:val="0"/>
        <w:ind w:left="567" w:firstLine="0"/>
        <w:textAlignment w:val="baseline"/>
      </w:pPr>
    </w:p>
    <w:p w14:paraId="1250B0EE" w14:textId="77777777" w:rsidR="00584F9E" w:rsidRPr="0025485E" w:rsidRDefault="00584F9E" w:rsidP="00DF2FDE">
      <w:pPr>
        <w:pStyle w:val="Zkladntext26"/>
        <w:ind w:firstLine="0"/>
        <w:rPr>
          <w:rFonts w:ascii="Arial Narrow" w:hAnsi="Arial Narrow"/>
          <w:sz w:val="22"/>
        </w:rPr>
      </w:pPr>
      <w:r w:rsidRPr="002A53E3">
        <w:rPr>
          <w:rFonts w:ascii="Arial Narrow" w:hAnsi="Arial Narrow"/>
          <w:sz w:val="22"/>
        </w:rPr>
        <w:t xml:space="preserve">Navrhovaná stavba bude realizována běžnými technologickými postupy. Při provádění stavby je třeba </w:t>
      </w:r>
      <w:r w:rsidRPr="00F6708E">
        <w:rPr>
          <w:rFonts w:ascii="Arial Narrow" w:hAnsi="Arial Narrow"/>
          <w:sz w:val="22"/>
        </w:rPr>
        <w:t>se řídit všeobecně platnými bezpečnostními</w:t>
      </w:r>
      <w:r w:rsidRPr="0025485E">
        <w:rPr>
          <w:rFonts w:ascii="Arial Narrow" w:hAnsi="Arial Narrow"/>
          <w:sz w:val="22"/>
        </w:rPr>
        <w:t xml:space="preserve"> předpis</w:t>
      </w:r>
      <w:r>
        <w:rPr>
          <w:rFonts w:ascii="Arial Narrow" w:hAnsi="Arial Narrow"/>
          <w:sz w:val="22"/>
        </w:rPr>
        <w:t xml:space="preserve">y pro ochranu zdraví při práci </w:t>
      </w:r>
      <w:r w:rsidRPr="002A53E3">
        <w:rPr>
          <w:rFonts w:ascii="Arial Narrow" w:hAnsi="Arial Narrow"/>
          <w:sz w:val="22"/>
        </w:rPr>
        <w:t xml:space="preserve">a učinit všechna dostupná opatření nutná pro ochranu pracovníků stavby. </w:t>
      </w:r>
    </w:p>
    <w:p w14:paraId="3CA05D13" w14:textId="77777777" w:rsidR="00584F9E" w:rsidRPr="002A53E3" w:rsidRDefault="00584F9E" w:rsidP="00DF2FDE">
      <w:pPr>
        <w:pStyle w:val="Zkladntext26"/>
        <w:ind w:firstLine="0"/>
        <w:rPr>
          <w:rFonts w:ascii="Arial Narrow" w:hAnsi="Arial Narrow"/>
          <w:sz w:val="22"/>
        </w:rPr>
      </w:pPr>
      <w:r w:rsidRPr="002A53E3">
        <w:rPr>
          <w:rFonts w:ascii="Arial Narrow" w:hAnsi="Arial Narrow"/>
          <w:sz w:val="22"/>
        </w:rPr>
        <w:tab/>
      </w:r>
      <w:r w:rsidRPr="002A53E3">
        <w:rPr>
          <w:rFonts w:ascii="Arial Narrow" w:hAnsi="Arial Narrow"/>
          <w:sz w:val="22"/>
        </w:rPr>
        <w:tab/>
      </w:r>
    </w:p>
    <w:p w14:paraId="6F1F67BC" w14:textId="77777777" w:rsidR="00584F9E" w:rsidRPr="002A53E3" w:rsidRDefault="00584F9E" w:rsidP="00DF2FDE">
      <w:pPr>
        <w:pStyle w:val="Zkladntext26"/>
        <w:ind w:firstLine="0"/>
        <w:rPr>
          <w:rFonts w:ascii="Arial Narrow" w:hAnsi="Arial Narrow"/>
          <w:sz w:val="22"/>
        </w:rPr>
      </w:pPr>
      <w:r w:rsidRPr="002A53E3">
        <w:rPr>
          <w:rFonts w:ascii="Arial Narrow" w:hAnsi="Arial Narrow"/>
          <w:sz w:val="22"/>
        </w:rPr>
        <w:t xml:space="preserve">Prostor staveniště ohraničený oplocením pozemku bude označen a ohraničen tak, aby byl zamezen vstup nepovolaných osob, stejně tak bude ohraničen prostor pro výkopy technologických zařízení. </w:t>
      </w:r>
    </w:p>
    <w:p w14:paraId="22DB7C3A" w14:textId="77777777" w:rsidR="00584F9E" w:rsidRPr="002A53E3" w:rsidRDefault="00584F9E" w:rsidP="00584F9E">
      <w:pPr>
        <w:pStyle w:val="Zkladntext26"/>
        <w:ind w:hanging="283"/>
        <w:rPr>
          <w:rFonts w:ascii="Arial Narrow" w:hAnsi="Arial Narrow"/>
          <w:sz w:val="22"/>
        </w:rPr>
      </w:pPr>
    </w:p>
    <w:p w14:paraId="59398A52" w14:textId="77777777" w:rsidR="00584F9E" w:rsidRPr="002A53E3" w:rsidRDefault="00584F9E" w:rsidP="00584F9E">
      <w:pPr>
        <w:pStyle w:val="Zkladntext26"/>
        <w:ind w:firstLine="0"/>
        <w:rPr>
          <w:rFonts w:ascii="Arial Narrow" w:hAnsi="Arial Narrow"/>
          <w:sz w:val="22"/>
        </w:rPr>
      </w:pPr>
      <w:r w:rsidRPr="002A53E3">
        <w:rPr>
          <w:rFonts w:ascii="Arial Narrow" w:hAnsi="Arial Narrow"/>
          <w:sz w:val="22"/>
        </w:rPr>
        <w:t xml:space="preserve">Při realizaci objektu je nutné seznámení všech zúčastněných osob s bezpečnostními zákony, vyhláškami, nařízeními vlády a souvisejícími platnými normami v oblasti bezpečnosti a Ochrany zdraví při práci. </w:t>
      </w:r>
    </w:p>
    <w:p w14:paraId="0F7C500C" w14:textId="77777777" w:rsidR="00584F9E" w:rsidRPr="00233C69" w:rsidRDefault="00584F9E" w:rsidP="00584F9E">
      <w:pPr>
        <w:ind w:left="567" w:hanging="283"/>
        <w:rPr>
          <w:rFonts w:cs="Arial Narrow"/>
          <w:szCs w:val="22"/>
        </w:rPr>
      </w:pPr>
    </w:p>
    <w:p w14:paraId="2F17912F" w14:textId="77777777" w:rsidR="00584F9E" w:rsidRPr="0062135B" w:rsidRDefault="00584F9E" w:rsidP="00584F9E">
      <w:pPr>
        <w:ind w:left="720" w:firstLine="0"/>
        <w:rPr>
          <w:highlight w:val="yellow"/>
        </w:rPr>
      </w:pPr>
    </w:p>
    <w:p w14:paraId="36299416" w14:textId="77777777" w:rsidR="00584F9E" w:rsidRPr="00CF34D7" w:rsidRDefault="00584F9E" w:rsidP="00584F9E">
      <w:pPr>
        <w:widowControl w:val="0"/>
        <w:ind w:left="284" w:right="-1" w:firstLine="0"/>
      </w:pPr>
      <w:r w:rsidRPr="00CF34D7">
        <w:rPr>
          <w:b/>
        </w:rPr>
        <w:t xml:space="preserve">Zákon č. 500/2004 Sb., </w:t>
      </w:r>
      <w:r w:rsidRPr="00CF34D7">
        <w:t>správní řád, v platném znění.</w:t>
      </w:r>
    </w:p>
    <w:p w14:paraId="7422EBED" w14:textId="77777777" w:rsidR="00584F9E" w:rsidRPr="00CF34D7" w:rsidRDefault="00584F9E" w:rsidP="00584F9E">
      <w:pPr>
        <w:widowControl w:val="0"/>
        <w:ind w:left="284" w:right="-1" w:firstLine="0"/>
      </w:pPr>
      <w:r w:rsidRPr="00CF34D7">
        <w:rPr>
          <w:b/>
        </w:rPr>
        <w:t>Zákon č. 262/2006 Sb.</w:t>
      </w:r>
      <w:r w:rsidRPr="00CF34D7">
        <w:t xml:space="preserve"> – Zákoník práce v platném znění</w:t>
      </w:r>
    </w:p>
    <w:p w14:paraId="7AC1DE6D" w14:textId="77777777" w:rsidR="00584F9E" w:rsidRPr="00CF34D7" w:rsidRDefault="00584F9E" w:rsidP="00584F9E">
      <w:pPr>
        <w:widowControl w:val="0"/>
        <w:ind w:left="284" w:right="-1" w:firstLine="0"/>
        <w:rPr>
          <w:b/>
          <w:sz w:val="8"/>
          <w:szCs w:val="8"/>
        </w:rPr>
      </w:pPr>
    </w:p>
    <w:p w14:paraId="7A7EFB33" w14:textId="77777777" w:rsidR="00584F9E" w:rsidRPr="00CF34D7" w:rsidRDefault="00584F9E" w:rsidP="00584F9E">
      <w:pPr>
        <w:widowControl w:val="0"/>
        <w:ind w:left="284" w:right="-1" w:firstLine="0"/>
      </w:pPr>
      <w:r w:rsidRPr="00CF34D7">
        <w:rPr>
          <w:b/>
        </w:rPr>
        <w:t>Zákon č. 309/2006 Sb.</w:t>
      </w:r>
      <w:r w:rsidRPr="00CF34D7">
        <w:t xml:space="preserve">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 </w:t>
      </w:r>
    </w:p>
    <w:p w14:paraId="7477BA40" w14:textId="77777777" w:rsidR="00584F9E" w:rsidRPr="00CF34D7" w:rsidRDefault="00584F9E" w:rsidP="00584F9E">
      <w:pPr>
        <w:widowControl w:val="0"/>
        <w:ind w:left="284" w:right="-1" w:firstLine="0"/>
        <w:rPr>
          <w:b/>
          <w:sz w:val="8"/>
          <w:szCs w:val="8"/>
        </w:rPr>
      </w:pPr>
    </w:p>
    <w:p w14:paraId="30312AA7" w14:textId="77777777" w:rsidR="00584F9E" w:rsidRPr="00CF34D7" w:rsidRDefault="00584F9E" w:rsidP="00584F9E">
      <w:pPr>
        <w:widowControl w:val="0"/>
        <w:ind w:left="284" w:right="-1" w:firstLine="0"/>
      </w:pPr>
      <w:r w:rsidRPr="00CF34D7">
        <w:rPr>
          <w:b/>
        </w:rPr>
        <w:t>Nařízení vlády č. 591/2006 Sb.</w:t>
      </w:r>
      <w:r w:rsidRPr="00CF34D7">
        <w:t xml:space="preserve"> o bližších minimálních požadavcích na bezpečnost a ochranu zdraví při práci na staveništích</w:t>
      </w:r>
    </w:p>
    <w:p w14:paraId="693E16D1" w14:textId="77777777" w:rsidR="00584F9E" w:rsidRPr="00CF34D7" w:rsidRDefault="00584F9E" w:rsidP="00584F9E">
      <w:pPr>
        <w:shd w:val="clear" w:color="auto" w:fill="FFFFFF"/>
        <w:ind w:left="284" w:right="11" w:firstLine="0"/>
      </w:pPr>
      <w:r w:rsidRPr="00CF34D7">
        <w:rPr>
          <w:b/>
        </w:rPr>
        <w:t>Nařízeni vlády č. 201/2010 Sb.</w:t>
      </w:r>
      <w:r w:rsidRPr="00CF34D7">
        <w:t>, kterým se stanoví způsob, evidence, hlášení a zasílání záznamu o úrazu.</w:t>
      </w:r>
    </w:p>
    <w:p w14:paraId="0DFE3B14" w14:textId="77777777" w:rsidR="00584F9E" w:rsidRPr="00CF34D7" w:rsidRDefault="00584F9E" w:rsidP="00584F9E">
      <w:pPr>
        <w:widowControl w:val="0"/>
        <w:ind w:left="284" w:right="-1" w:firstLine="0"/>
        <w:rPr>
          <w:sz w:val="8"/>
          <w:szCs w:val="8"/>
        </w:rPr>
      </w:pPr>
    </w:p>
    <w:p w14:paraId="6D2D1800" w14:textId="77777777" w:rsidR="00584F9E" w:rsidRPr="00CF34D7" w:rsidRDefault="00584F9E" w:rsidP="00584F9E">
      <w:pPr>
        <w:widowControl w:val="0"/>
        <w:ind w:left="284" w:right="-1" w:firstLine="0"/>
      </w:pPr>
      <w:r w:rsidRPr="00CF34D7">
        <w:rPr>
          <w:b/>
        </w:rPr>
        <w:t>Nařízení vlády č. 362/2005 Sb.</w:t>
      </w:r>
      <w:r w:rsidRPr="00CF34D7">
        <w:t xml:space="preserve"> o bližších požadavcích na bezpečnost a ochranu zdraví při práci na pracovištích s nebezpečím pádu z výšky nebo do hloubky</w:t>
      </w:r>
    </w:p>
    <w:p w14:paraId="75FE9881" w14:textId="77777777" w:rsidR="00584F9E" w:rsidRPr="00CF34D7" w:rsidRDefault="00584F9E" w:rsidP="00584F9E">
      <w:pPr>
        <w:widowControl w:val="0"/>
        <w:ind w:left="284" w:right="-1" w:firstLine="0"/>
        <w:rPr>
          <w:sz w:val="8"/>
          <w:szCs w:val="8"/>
        </w:rPr>
      </w:pPr>
    </w:p>
    <w:p w14:paraId="432D8B44" w14:textId="77777777" w:rsidR="00584F9E" w:rsidRPr="00CF34D7" w:rsidRDefault="00584F9E" w:rsidP="00584F9E">
      <w:pPr>
        <w:widowControl w:val="0"/>
        <w:ind w:left="284" w:right="-1" w:firstLine="0"/>
      </w:pPr>
      <w:r w:rsidRPr="00CF34D7">
        <w:rPr>
          <w:b/>
        </w:rPr>
        <w:t>Nařízení vlády č. 178/2001 Sb.</w:t>
      </w:r>
      <w:r w:rsidRPr="00CF34D7">
        <w:t xml:space="preserve">, kterým se stanoví podmínky ochrany zdraví zaměstnanců při práci v úplném znění </w:t>
      </w:r>
      <w:proofErr w:type="gramStart"/>
      <w:r w:rsidRPr="00CF34D7">
        <w:t>( NV</w:t>
      </w:r>
      <w:proofErr w:type="gramEnd"/>
      <w:r w:rsidRPr="00CF34D7">
        <w:t xml:space="preserve"> č. 523/2002 Sb.)</w:t>
      </w:r>
    </w:p>
    <w:p w14:paraId="45449A07" w14:textId="77777777" w:rsidR="00584F9E" w:rsidRPr="00CF34D7" w:rsidRDefault="00584F9E" w:rsidP="00584F9E">
      <w:pPr>
        <w:widowControl w:val="0"/>
        <w:ind w:left="284" w:right="-1" w:firstLine="0"/>
        <w:rPr>
          <w:sz w:val="8"/>
          <w:szCs w:val="8"/>
        </w:rPr>
      </w:pPr>
    </w:p>
    <w:p w14:paraId="73D5CEB7" w14:textId="77777777" w:rsidR="00584F9E" w:rsidRPr="00CF34D7" w:rsidRDefault="00584F9E" w:rsidP="00584F9E">
      <w:pPr>
        <w:widowControl w:val="0"/>
        <w:ind w:left="284" w:right="-1" w:firstLine="0"/>
      </w:pPr>
      <w:r w:rsidRPr="00CF34D7">
        <w:rPr>
          <w:b/>
        </w:rPr>
        <w:t>Zákon č. 133/1985 Sb.</w:t>
      </w:r>
      <w:r w:rsidRPr="00CF34D7">
        <w:t xml:space="preserve"> o požární ochraně v úplném znění – zákon č. 67/2001 Sb.</w:t>
      </w:r>
    </w:p>
    <w:p w14:paraId="6C6829F4" w14:textId="77777777" w:rsidR="00584F9E" w:rsidRPr="00CF34D7" w:rsidRDefault="00584F9E" w:rsidP="00584F9E">
      <w:pPr>
        <w:widowControl w:val="0"/>
        <w:ind w:left="284" w:right="-1" w:firstLine="0"/>
        <w:rPr>
          <w:sz w:val="8"/>
          <w:szCs w:val="8"/>
        </w:rPr>
      </w:pPr>
    </w:p>
    <w:p w14:paraId="731E6FFF" w14:textId="77777777" w:rsidR="00584F9E" w:rsidRPr="00CF34D7" w:rsidRDefault="00584F9E" w:rsidP="00584F9E">
      <w:pPr>
        <w:widowControl w:val="0"/>
        <w:ind w:left="284" w:right="-1" w:firstLine="0"/>
      </w:pPr>
      <w:r w:rsidRPr="00CF34D7">
        <w:rPr>
          <w:b/>
        </w:rPr>
        <w:t>Vyhláška č. 246/2001 Sb.</w:t>
      </w:r>
      <w:r w:rsidRPr="00CF34D7">
        <w:t xml:space="preserve"> o stanovení podmínek požární bezpečnosti a výkonu státního požárního dozoru (vyhláška o požární prevenci)</w:t>
      </w:r>
    </w:p>
    <w:p w14:paraId="71BB7B4D" w14:textId="77777777" w:rsidR="00584F9E" w:rsidRPr="00CF34D7" w:rsidRDefault="00584F9E" w:rsidP="00584F9E">
      <w:pPr>
        <w:widowControl w:val="0"/>
        <w:ind w:left="284" w:right="-1" w:firstLine="0"/>
        <w:rPr>
          <w:sz w:val="8"/>
          <w:szCs w:val="8"/>
        </w:rPr>
      </w:pPr>
    </w:p>
    <w:p w14:paraId="407627F1" w14:textId="77777777" w:rsidR="00584F9E" w:rsidRPr="00CF34D7" w:rsidRDefault="00584F9E" w:rsidP="00584F9E">
      <w:pPr>
        <w:widowControl w:val="0"/>
        <w:ind w:left="284" w:right="-1" w:firstLine="0"/>
        <w:rPr>
          <w:sz w:val="8"/>
          <w:szCs w:val="8"/>
        </w:rPr>
      </w:pPr>
      <w:r w:rsidRPr="00CF34D7">
        <w:rPr>
          <w:b/>
        </w:rPr>
        <w:t>Zákon č. 185/2001</w:t>
      </w:r>
      <w:r w:rsidRPr="00CF34D7">
        <w:t xml:space="preserve"> o odpadech ve znění pozdějších předpisů </w:t>
      </w:r>
      <w:r w:rsidRPr="00CF34D7">
        <w:br w:type="textWrapping" w:clear="all"/>
      </w:r>
    </w:p>
    <w:p w14:paraId="0FE722D8" w14:textId="77777777" w:rsidR="00584F9E" w:rsidRPr="00CF34D7" w:rsidRDefault="00584F9E" w:rsidP="00584F9E">
      <w:pPr>
        <w:widowControl w:val="0"/>
        <w:ind w:left="284" w:right="-1" w:firstLine="0"/>
      </w:pPr>
      <w:r w:rsidRPr="00CF34D7">
        <w:rPr>
          <w:b/>
        </w:rPr>
        <w:t>Nařízení vlády č. 101/2005 Sb.</w:t>
      </w:r>
      <w:r w:rsidRPr="00CF34D7">
        <w:t xml:space="preserve"> o podrobnějších požadavcích na pracoviště a pracovní prostředí</w:t>
      </w:r>
    </w:p>
    <w:p w14:paraId="3130673A" w14:textId="77777777" w:rsidR="00584F9E" w:rsidRPr="00CF34D7" w:rsidRDefault="00584F9E" w:rsidP="00584F9E">
      <w:pPr>
        <w:widowControl w:val="0"/>
        <w:ind w:left="284" w:right="-1" w:firstLine="0"/>
        <w:rPr>
          <w:sz w:val="8"/>
          <w:szCs w:val="8"/>
        </w:rPr>
      </w:pPr>
    </w:p>
    <w:p w14:paraId="28F4DCBC" w14:textId="77777777" w:rsidR="00584F9E" w:rsidRPr="00CF34D7" w:rsidRDefault="00584F9E" w:rsidP="00584F9E">
      <w:pPr>
        <w:widowControl w:val="0"/>
        <w:ind w:left="284" w:right="-1" w:firstLine="0"/>
      </w:pPr>
      <w:r w:rsidRPr="00CF34D7">
        <w:rPr>
          <w:b/>
        </w:rPr>
        <w:t>Zákon č. 22/1997 Sb.</w:t>
      </w:r>
      <w:r w:rsidRPr="00CF34D7">
        <w:t xml:space="preserve"> o technických požadavcích na výrobky o změně a doplnění některých zákonů</w:t>
      </w:r>
    </w:p>
    <w:p w14:paraId="54C4E8C5" w14:textId="77777777" w:rsidR="00584F9E" w:rsidRPr="00CF34D7" w:rsidRDefault="00584F9E" w:rsidP="00584F9E">
      <w:pPr>
        <w:widowControl w:val="0"/>
        <w:ind w:left="284" w:right="-1" w:firstLine="0"/>
        <w:rPr>
          <w:sz w:val="8"/>
          <w:szCs w:val="8"/>
        </w:rPr>
      </w:pPr>
    </w:p>
    <w:p w14:paraId="2122AA8E" w14:textId="77777777" w:rsidR="00584F9E" w:rsidRPr="00CF34D7" w:rsidRDefault="00584F9E" w:rsidP="00584F9E">
      <w:pPr>
        <w:widowControl w:val="0"/>
        <w:ind w:left="284" w:right="-1" w:firstLine="0"/>
      </w:pPr>
      <w:r w:rsidRPr="00CF34D7">
        <w:rPr>
          <w:b/>
        </w:rPr>
        <w:t>Vyhláška č. 499/2006 Sb.</w:t>
      </w:r>
      <w:r w:rsidRPr="00CF34D7">
        <w:t xml:space="preserve"> o dokumentaci staveb </w:t>
      </w:r>
    </w:p>
    <w:p w14:paraId="49F5CD05" w14:textId="77777777" w:rsidR="00584F9E" w:rsidRPr="00CF34D7" w:rsidRDefault="00584F9E" w:rsidP="00584F9E">
      <w:pPr>
        <w:widowControl w:val="0"/>
        <w:ind w:left="284" w:right="-1" w:firstLine="0"/>
        <w:rPr>
          <w:sz w:val="8"/>
          <w:szCs w:val="8"/>
        </w:rPr>
      </w:pPr>
    </w:p>
    <w:p w14:paraId="75C724EF" w14:textId="77777777" w:rsidR="00584F9E" w:rsidRPr="00CF34D7" w:rsidRDefault="00584F9E" w:rsidP="00584F9E">
      <w:pPr>
        <w:widowControl w:val="0"/>
        <w:ind w:left="284" w:right="-1" w:firstLine="0"/>
      </w:pPr>
      <w:r w:rsidRPr="00CF34D7">
        <w:rPr>
          <w:b/>
        </w:rPr>
        <w:t>Nařízení vlády 163/2002 Sb.</w:t>
      </w:r>
      <w:r w:rsidRPr="00CF34D7">
        <w:t xml:space="preserve"> technické požadavky na vybrané stavební výrobky </w:t>
      </w:r>
    </w:p>
    <w:p w14:paraId="73E0E925" w14:textId="77777777" w:rsidR="00584F9E" w:rsidRPr="00CF34D7" w:rsidRDefault="00584F9E" w:rsidP="00584F9E">
      <w:pPr>
        <w:widowControl w:val="0"/>
        <w:ind w:left="284" w:right="-1" w:firstLine="0"/>
        <w:rPr>
          <w:sz w:val="8"/>
          <w:szCs w:val="8"/>
        </w:rPr>
      </w:pPr>
    </w:p>
    <w:p w14:paraId="165D2841" w14:textId="77777777" w:rsidR="00584F9E" w:rsidRPr="00CF34D7" w:rsidRDefault="00584F9E" w:rsidP="00584F9E">
      <w:pPr>
        <w:widowControl w:val="0"/>
        <w:ind w:left="284" w:right="-1" w:firstLine="0"/>
      </w:pPr>
      <w:r w:rsidRPr="00CF34D7">
        <w:rPr>
          <w:b/>
        </w:rPr>
        <w:t>Nařízení vlády 190/2002 Sb</w:t>
      </w:r>
      <w:r w:rsidRPr="00CF34D7">
        <w:t>. technické požadavky na stavební výrobky označované CE</w:t>
      </w:r>
    </w:p>
    <w:p w14:paraId="0EDE0A2D" w14:textId="77777777" w:rsidR="00584F9E" w:rsidRPr="00CF34D7" w:rsidRDefault="00584F9E" w:rsidP="00584F9E">
      <w:pPr>
        <w:widowControl w:val="0"/>
        <w:ind w:left="284" w:right="-1" w:firstLine="0"/>
      </w:pPr>
      <w:r w:rsidRPr="00CF34D7">
        <w:rPr>
          <w:b/>
        </w:rPr>
        <w:t xml:space="preserve">nařízení vlády č. 201/2010 Sb., </w:t>
      </w:r>
      <w:r w:rsidRPr="00CF34D7">
        <w:t>kterým se stanoví způsob, evidence, hlášení a zasílání záznamu o úrazu.</w:t>
      </w:r>
    </w:p>
    <w:p w14:paraId="77391B8A" w14:textId="77777777" w:rsidR="00584F9E" w:rsidRPr="00CF34D7" w:rsidRDefault="00584F9E" w:rsidP="00584F9E">
      <w:pPr>
        <w:widowControl w:val="0"/>
        <w:ind w:left="284" w:right="-1" w:firstLine="0"/>
      </w:pPr>
      <w:r w:rsidRPr="00CF34D7">
        <w:rPr>
          <w:b/>
        </w:rPr>
        <w:t>nařízení vlády č. 495/2001 Sb</w:t>
      </w:r>
      <w:r w:rsidRPr="00CF34D7">
        <w:t>., kterým se stanoví rozsah a bližší podmínky poskytování osobních ochranných pracovních prostředků, mycích, čisticích a desinfekčních prostředků</w:t>
      </w:r>
    </w:p>
    <w:p w14:paraId="64E26A00" w14:textId="77777777" w:rsidR="00584F9E" w:rsidRPr="00CF34D7" w:rsidRDefault="00584F9E" w:rsidP="00584F9E">
      <w:pPr>
        <w:widowControl w:val="0"/>
        <w:ind w:left="284" w:right="-1" w:firstLine="0"/>
      </w:pPr>
      <w:r w:rsidRPr="00CF34D7">
        <w:rPr>
          <w:b/>
        </w:rPr>
        <w:t>Nařízení vlády č. 21/2003 Sb</w:t>
      </w:r>
      <w:r w:rsidRPr="00CF34D7">
        <w:t>., kterým se stanoví technické požadavky na osobní ochranné</w:t>
      </w:r>
    </w:p>
    <w:p w14:paraId="5D097F5B" w14:textId="77777777" w:rsidR="00584F9E" w:rsidRPr="00CF34D7" w:rsidRDefault="00584F9E" w:rsidP="00584F9E">
      <w:pPr>
        <w:widowControl w:val="0"/>
        <w:ind w:left="284" w:right="-1" w:firstLine="0"/>
      </w:pPr>
      <w:r w:rsidRPr="00CF34D7">
        <w:t>prostředky.</w:t>
      </w:r>
    </w:p>
    <w:p w14:paraId="50679B7A" w14:textId="77777777" w:rsidR="00584F9E" w:rsidRPr="00CF34D7" w:rsidRDefault="00584F9E" w:rsidP="00584F9E">
      <w:pPr>
        <w:widowControl w:val="0"/>
        <w:ind w:left="284" w:right="-1" w:firstLine="0"/>
      </w:pPr>
      <w:r w:rsidRPr="00CF34D7">
        <w:rPr>
          <w:b/>
        </w:rPr>
        <w:t xml:space="preserve">nařízení vlády č. 11/2002 Sb., </w:t>
      </w:r>
      <w:r w:rsidRPr="00CF34D7">
        <w:t>kterým se stanoví vzhled a umístění bezpečnostních značek a zavedení signálů</w:t>
      </w:r>
    </w:p>
    <w:p w14:paraId="31C473DC" w14:textId="77777777" w:rsidR="00584F9E" w:rsidRPr="00CF34D7" w:rsidRDefault="00584F9E" w:rsidP="00584F9E">
      <w:pPr>
        <w:widowControl w:val="0"/>
        <w:ind w:left="284" w:right="-1" w:firstLine="0"/>
      </w:pPr>
      <w:r w:rsidRPr="00CF34D7">
        <w:rPr>
          <w:b/>
        </w:rPr>
        <w:t xml:space="preserve"> VYHLÁŠKA č. 48/1982 Sb., </w:t>
      </w:r>
      <w:r w:rsidRPr="00CF34D7">
        <w:t xml:space="preserve">kterou se stanoví základní požadavky k zajištění bezpečnosti práce a technických zařízení.                                                                </w:t>
      </w:r>
    </w:p>
    <w:p w14:paraId="589D7EE9" w14:textId="77777777" w:rsidR="00584F9E" w:rsidRPr="00CF34D7" w:rsidRDefault="00584F9E" w:rsidP="00584F9E">
      <w:pPr>
        <w:widowControl w:val="0"/>
        <w:ind w:left="284" w:right="-1" w:firstLine="0"/>
      </w:pPr>
      <w:r w:rsidRPr="00CF34D7">
        <w:t xml:space="preserve">Změna č. 192/2005 Sb. </w:t>
      </w:r>
    </w:p>
    <w:p w14:paraId="2D1A8F21" w14:textId="77777777" w:rsidR="00584F9E" w:rsidRPr="00CF34D7" w:rsidRDefault="00584F9E" w:rsidP="00584F9E">
      <w:pPr>
        <w:widowControl w:val="0"/>
        <w:ind w:left="284" w:right="-1" w:firstLine="0"/>
      </w:pPr>
      <w:r w:rsidRPr="00CF34D7">
        <w:rPr>
          <w:b/>
        </w:rPr>
        <w:t xml:space="preserve">VYHLÁŠKA č. 50/1978 Sb. </w:t>
      </w:r>
      <w:r w:rsidRPr="00CF34D7">
        <w:t>o odborné způsobilosti v elektrotechnice</w:t>
      </w:r>
    </w:p>
    <w:p w14:paraId="6EF1C0B3" w14:textId="77777777" w:rsidR="00584F9E" w:rsidRPr="00CF34D7" w:rsidRDefault="00584F9E" w:rsidP="00584F9E">
      <w:pPr>
        <w:widowControl w:val="0"/>
        <w:ind w:left="284" w:right="-1" w:firstLine="0"/>
      </w:pPr>
      <w:r w:rsidRPr="00CF34D7">
        <w:rPr>
          <w:b/>
        </w:rPr>
        <w:t>Nařízení vlády č. 91/</w:t>
      </w:r>
      <w:r w:rsidRPr="00CF34D7">
        <w:t xml:space="preserve">2010 o podmínkách požární bezpečnosti při provozu komínů, kouřovodů a spotřebičů paliv </w:t>
      </w:r>
    </w:p>
    <w:p w14:paraId="4B7A7974" w14:textId="77777777" w:rsidR="00584F9E" w:rsidRPr="00CF34D7" w:rsidRDefault="00584F9E" w:rsidP="00584F9E">
      <w:pPr>
        <w:widowControl w:val="0"/>
        <w:ind w:left="284" w:right="-1" w:firstLine="0"/>
      </w:pPr>
      <w:r w:rsidRPr="00CF34D7">
        <w:rPr>
          <w:b/>
        </w:rPr>
        <w:t xml:space="preserve">Zákon č. 20/1966 Sb., </w:t>
      </w:r>
      <w:r w:rsidRPr="00CF34D7">
        <w:t xml:space="preserve">o péči o zdraví lidu ve znění pozdějších předpisů </w:t>
      </w:r>
    </w:p>
    <w:p w14:paraId="34923CAB" w14:textId="77777777" w:rsidR="00584F9E" w:rsidRPr="00CF34D7" w:rsidRDefault="00584F9E" w:rsidP="00584F9E">
      <w:pPr>
        <w:widowControl w:val="0"/>
        <w:ind w:left="284" w:right="-1" w:firstLine="0"/>
      </w:pPr>
      <w:r w:rsidRPr="00CF34D7">
        <w:rPr>
          <w:b/>
        </w:rPr>
        <w:t xml:space="preserve">Zákon č. 258/2000 Sb., </w:t>
      </w:r>
      <w:r w:rsidRPr="00CF34D7">
        <w:t xml:space="preserve">o ochraně veřejného zdraví ve znění </w:t>
      </w:r>
      <w:proofErr w:type="spellStart"/>
      <w:r w:rsidRPr="00CF34D7">
        <w:t>pozd</w:t>
      </w:r>
      <w:proofErr w:type="spellEnd"/>
      <w:r w:rsidRPr="00CF34D7">
        <w:t>. předpisů</w:t>
      </w:r>
    </w:p>
    <w:p w14:paraId="692E4AAE" w14:textId="77777777" w:rsidR="00584F9E" w:rsidRPr="00CF34D7" w:rsidRDefault="00584F9E" w:rsidP="00584F9E">
      <w:pPr>
        <w:widowControl w:val="0"/>
        <w:ind w:left="284" w:right="-1" w:firstLine="0"/>
      </w:pPr>
      <w:r w:rsidRPr="00CF34D7">
        <w:rPr>
          <w:b/>
        </w:rPr>
        <w:t xml:space="preserve">NAŘÍZENÍ VLÁDY č. 68/2010 Sb., </w:t>
      </w:r>
      <w:r w:rsidRPr="00CF34D7">
        <w:t xml:space="preserve">kterým se stanoví podmínky ochrany zdraví zaměstnanců při práci </w:t>
      </w:r>
    </w:p>
    <w:p w14:paraId="2FF3D7E5" w14:textId="77777777" w:rsidR="00584F9E" w:rsidRPr="00CF34D7" w:rsidRDefault="00584F9E" w:rsidP="00584F9E">
      <w:pPr>
        <w:widowControl w:val="0"/>
        <w:ind w:left="284" w:right="-1" w:firstLine="0"/>
      </w:pPr>
      <w:r w:rsidRPr="00CF34D7">
        <w:rPr>
          <w:b/>
        </w:rPr>
        <w:t xml:space="preserve">Vyhláška č. 107/2013 Sb., </w:t>
      </w:r>
      <w:r w:rsidRPr="00CF34D7">
        <w:t>kterou se stanoví podmínky pro zařazování prací do kategorií,</w:t>
      </w:r>
    </w:p>
    <w:p w14:paraId="38AE2823" w14:textId="77777777" w:rsidR="00584F9E" w:rsidRPr="00CF34D7" w:rsidRDefault="00584F9E" w:rsidP="00584F9E">
      <w:pPr>
        <w:widowControl w:val="0"/>
        <w:ind w:left="284" w:right="-1" w:firstLine="0"/>
      </w:pPr>
      <w:r w:rsidRPr="00CF34D7">
        <w:t>limitní hodnoty ukazatelů biologických expozičních testů, podmínky odběru biologického</w:t>
      </w:r>
    </w:p>
    <w:p w14:paraId="0C46862F" w14:textId="77777777" w:rsidR="00584F9E" w:rsidRPr="00CF34D7" w:rsidRDefault="00584F9E" w:rsidP="00584F9E">
      <w:pPr>
        <w:widowControl w:val="0"/>
        <w:ind w:left="284" w:right="-1" w:firstLine="0"/>
      </w:pPr>
      <w:r w:rsidRPr="00CF34D7">
        <w:t>materiálu pro provádění biologických expozičních testů a náležitosti hlášení prací s azbestem a biologickými činiteli.</w:t>
      </w:r>
    </w:p>
    <w:p w14:paraId="089666C9" w14:textId="77777777" w:rsidR="00584F9E" w:rsidRPr="00CF34D7" w:rsidRDefault="00584F9E" w:rsidP="00584F9E">
      <w:pPr>
        <w:widowControl w:val="0"/>
        <w:ind w:left="284" w:right="-1" w:firstLine="0"/>
      </w:pPr>
      <w:r w:rsidRPr="00CF34D7">
        <w:rPr>
          <w:b/>
        </w:rPr>
        <w:t xml:space="preserve">NAŘÍZENÍ VLÁDY č. 361/2007 Sb., </w:t>
      </w:r>
      <w:r w:rsidRPr="00CF34D7">
        <w:t xml:space="preserve">kterým se stanoví podmínky ochrany zdraví zaměstnanců při práci </w:t>
      </w:r>
    </w:p>
    <w:p w14:paraId="0CF1D8DB" w14:textId="77777777" w:rsidR="00584F9E" w:rsidRPr="00CF34D7" w:rsidRDefault="00584F9E" w:rsidP="00584F9E">
      <w:pPr>
        <w:widowControl w:val="0"/>
        <w:ind w:left="284" w:right="-1" w:firstLine="0"/>
      </w:pPr>
      <w:r w:rsidRPr="00CF34D7">
        <w:rPr>
          <w:b/>
        </w:rPr>
        <w:t xml:space="preserve">Nařízení vlády č. 378/2001 Sb., </w:t>
      </w:r>
      <w:r w:rsidRPr="00CF34D7">
        <w:t xml:space="preserve">kterým se stanoví bližší požadavky na bezpečný provoz a používání strojů, technických zařízení, přístrojů a nářadí  </w:t>
      </w:r>
    </w:p>
    <w:p w14:paraId="35190700" w14:textId="77777777" w:rsidR="00584F9E" w:rsidRPr="00CF34D7" w:rsidRDefault="00584F9E" w:rsidP="00584F9E">
      <w:pPr>
        <w:widowControl w:val="0"/>
        <w:ind w:left="284" w:right="-1" w:firstLine="0"/>
      </w:pPr>
      <w:r w:rsidRPr="00CF34D7">
        <w:rPr>
          <w:b/>
        </w:rPr>
        <w:t xml:space="preserve">Nařízení vlády č. 168/2002 Sb., </w:t>
      </w:r>
      <w:r w:rsidRPr="00CF34D7">
        <w:t>kterým se stanoví způsob organizace práce a pracovních postupů, které je zaměstnavatel povinen zajistit při provozování dopravy dopravními prostředky</w:t>
      </w:r>
    </w:p>
    <w:p w14:paraId="1C2E62BE" w14:textId="77777777" w:rsidR="00584F9E" w:rsidRPr="00CF34D7" w:rsidRDefault="00584F9E" w:rsidP="00584F9E">
      <w:pPr>
        <w:widowControl w:val="0"/>
        <w:ind w:left="284" w:right="-1" w:firstLine="0"/>
      </w:pPr>
      <w:r w:rsidRPr="00CF34D7">
        <w:rPr>
          <w:b/>
        </w:rPr>
        <w:lastRenderedPageBreak/>
        <w:t xml:space="preserve">VYHLÁŠKA č. 77/1965 Sb. </w:t>
      </w:r>
      <w:r w:rsidRPr="00CF34D7">
        <w:t>o výcviku, způsobilosti a registraci obsluh stavebních strojů</w:t>
      </w:r>
    </w:p>
    <w:p w14:paraId="3A8EE166" w14:textId="77777777" w:rsidR="00584F9E" w:rsidRPr="00CF34D7" w:rsidRDefault="00584F9E" w:rsidP="00584F9E">
      <w:pPr>
        <w:widowControl w:val="0"/>
        <w:ind w:left="284" w:right="-1" w:firstLine="0"/>
      </w:pPr>
      <w:r w:rsidRPr="00CF34D7">
        <w:rPr>
          <w:b/>
        </w:rPr>
        <w:t xml:space="preserve">Zákon č. 251/2005 Sb. </w:t>
      </w:r>
      <w:r w:rsidRPr="00CF34D7">
        <w:t xml:space="preserve">o inspekci práce ve znění pozdějších předpisů </w:t>
      </w:r>
      <w:proofErr w:type="gramStart"/>
      <w:r w:rsidRPr="00CF34D7">
        <w:t>( 230</w:t>
      </w:r>
      <w:proofErr w:type="gramEnd"/>
      <w:r w:rsidRPr="00CF34D7">
        <w:t>/2006 Sb.)</w:t>
      </w:r>
    </w:p>
    <w:p w14:paraId="1669DFBF" w14:textId="77777777" w:rsidR="00584F9E" w:rsidRPr="00CF34D7" w:rsidRDefault="00584F9E" w:rsidP="00584F9E">
      <w:pPr>
        <w:widowControl w:val="0"/>
        <w:ind w:left="284" w:right="-1" w:firstLine="0"/>
      </w:pPr>
      <w:r w:rsidRPr="00CF34D7">
        <w:rPr>
          <w:b/>
        </w:rPr>
        <w:t xml:space="preserve">Nařízení vlády č. 26/2003 Sb., </w:t>
      </w:r>
      <w:r w:rsidRPr="00CF34D7">
        <w:t>kterou se určují vyhrazená tlaková zařízení a stanoví některé</w:t>
      </w:r>
    </w:p>
    <w:p w14:paraId="76B9661E" w14:textId="77777777" w:rsidR="00584F9E" w:rsidRPr="00CF34D7" w:rsidRDefault="00584F9E" w:rsidP="00584F9E">
      <w:pPr>
        <w:widowControl w:val="0"/>
        <w:ind w:left="284" w:right="-1" w:firstLine="0"/>
      </w:pPr>
      <w:r w:rsidRPr="00CF34D7">
        <w:t>podmínky k zajištění jejich bezpečnosti, v platném znění.</w:t>
      </w:r>
    </w:p>
    <w:p w14:paraId="418F94E5" w14:textId="77777777" w:rsidR="00584F9E" w:rsidRPr="00CF34D7" w:rsidRDefault="00584F9E" w:rsidP="00584F9E">
      <w:pPr>
        <w:widowControl w:val="0"/>
        <w:ind w:left="284" w:right="-1" w:firstLine="0"/>
      </w:pPr>
      <w:r w:rsidRPr="00CF34D7">
        <w:rPr>
          <w:b/>
        </w:rPr>
        <w:t xml:space="preserve">Vyhláška č. 73/2010 Sb., </w:t>
      </w:r>
      <w:r w:rsidRPr="00CF34D7">
        <w:t>o stanovení vyhrazených technických zařízení, jejich zařazení do tříd a skupin a o bližších podmínkách jejich bezpečnosti (</w:t>
      </w:r>
      <w:proofErr w:type="spellStart"/>
      <w:r w:rsidRPr="00CF34D7">
        <w:t>vyhl</w:t>
      </w:r>
      <w:proofErr w:type="spellEnd"/>
      <w:r w:rsidRPr="00CF34D7">
        <w:t>. o vyhrazených elektrických techn. zařízeních)</w:t>
      </w:r>
    </w:p>
    <w:p w14:paraId="3C4FE2BE" w14:textId="77777777" w:rsidR="00584F9E" w:rsidRPr="00CF34D7" w:rsidRDefault="00584F9E" w:rsidP="00584F9E">
      <w:pPr>
        <w:widowControl w:val="0"/>
        <w:ind w:left="284" w:right="-1" w:firstLine="0"/>
      </w:pPr>
      <w:r w:rsidRPr="00CF34D7">
        <w:rPr>
          <w:b/>
        </w:rPr>
        <w:t xml:space="preserve">Vyhláška Českého úřadu bezpečnosti práce č. 21/1979 Sb., </w:t>
      </w:r>
      <w:r w:rsidRPr="00CF34D7">
        <w:t>kterou se určují vyhrazená</w:t>
      </w:r>
    </w:p>
    <w:p w14:paraId="5FBA6CC9" w14:textId="77777777" w:rsidR="00584F9E" w:rsidRPr="00CF34D7" w:rsidRDefault="00584F9E" w:rsidP="00584F9E">
      <w:pPr>
        <w:widowControl w:val="0"/>
        <w:ind w:left="284" w:right="-1" w:firstLine="0"/>
      </w:pPr>
      <w:r w:rsidRPr="00CF34D7">
        <w:t>plynová zařízení a stanoví některé podmínky k zajištění jejich bezpečnosti, v platném znění.</w:t>
      </w:r>
    </w:p>
    <w:p w14:paraId="0DEC4C17" w14:textId="77777777" w:rsidR="00584F9E" w:rsidRPr="00CF34D7" w:rsidRDefault="00584F9E" w:rsidP="00584F9E">
      <w:pPr>
        <w:widowControl w:val="0"/>
        <w:ind w:left="284" w:right="-1" w:firstLine="0"/>
      </w:pPr>
      <w:r w:rsidRPr="00CF34D7">
        <w:rPr>
          <w:b/>
        </w:rPr>
        <w:t xml:space="preserve">Vyhláška Českého úřadu bezpečnosti práce č. 21/1979 Sb., </w:t>
      </w:r>
      <w:r w:rsidRPr="00CF34D7">
        <w:t>kterou se určují vyhrazená</w:t>
      </w:r>
    </w:p>
    <w:p w14:paraId="3D2FC581" w14:textId="77777777" w:rsidR="00584F9E" w:rsidRPr="00CF34D7" w:rsidRDefault="00584F9E" w:rsidP="00584F9E">
      <w:pPr>
        <w:widowControl w:val="0"/>
        <w:ind w:left="284" w:right="-1" w:firstLine="0"/>
      </w:pPr>
      <w:r w:rsidRPr="00CF34D7">
        <w:t>plynová zařízení a stanoví některé podmínky k zajištění jejich bezpečnosti, v platném znění. (395/2003 Sb.)</w:t>
      </w:r>
    </w:p>
    <w:p w14:paraId="6CB8B3B6" w14:textId="77777777" w:rsidR="00584F9E" w:rsidRPr="00CF34D7" w:rsidRDefault="00584F9E" w:rsidP="00584F9E">
      <w:pPr>
        <w:widowControl w:val="0"/>
        <w:ind w:left="284" w:right="-1" w:firstLine="0"/>
      </w:pPr>
      <w:r w:rsidRPr="00CF34D7">
        <w:rPr>
          <w:b/>
        </w:rPr>
        <w:t xml:space="preserve">Vyhláška Českého úřadu bezpečnosti práce a Českého báňského úřadu č. 20/1979 Sb., </w:t>
      </w:r>
      <w:r w:rsidRPr="00CF34D7">
        <w:t>kterou se určují vyhrazená elektrická zařízení a stanoví některé podmínky k zajištění jejich bezpečnosti v platném znění.</w:t>
      </w:r>
    </w:p>
    <w:p w14:paraId="04D342C2" w14:textId="77777777" w:rsidR="00584F9E" w:rsidRPr="00CF34D7" w:rsidRDefault="00584F9E" w:rsidP="00584F9E">
      <w:pPr>
        <w:widowControl w:val="0"/>
        <w:ind w:left="284" w:right="-1" w:firstLine="0"/>
      </w:pPr>
      <w:r w:rsidRPr="00CF34D7">
        <w:rPr>
          <w:b/>
        </w:rPr>
        <w:t xml:space="preserve">Vyhláška Českého úřadu bezpečnosti práce a Českého báňského úřadu č. 19/1979 Sb., </w:t>
      </w:r>
      <w:r w:rsidRPr="00CF34D7">
        <w:t>kterou se určují vyhrazená zdvihací zařízení a stanoví některé podmínky k zajištění jejich bezpečnosti v platném znění.</w:t>
      </w:r>
    </w:p>
    <w:p w14:paraId="37B4C6D9" w14:textId="77777777" w:rsidR="00584F9E" w:rsidRPr="00CF34D7" w:rsidRDefault="00584F9E" w:rsidP="00584F9E">
      <w:pPr>
        <w:widowControl w:val="0"/>
        <w:ind w:left="284" w:right="-1" w:firstLine="0"/>
      </w:pPr>
      <w:r w:rsidRPr="00CF34D7">
        <w:rPr>
          <w:b/>
        </w:rPr>
        <w:t xml:space="preserve">Vyhláška Českého úřadu bezpečnosti práce a Českého báňského úřadu č. 18/1979 Sb., </w:t>
      </w:r>
      <w:r w:rsidRPr="00CF34D7">
        <w:t>kterou se určují vyhrazená tlaková zařízení a stanoví některé podmínky k zajištění jejich bezpečnosti v platném znění.</w:t>
      </w:r>
    </w:p>
    <w:p w14:paraId="2D3D396A" w14:textId="77777777" w:rsidR="00584F9E" w:rsidRPr="00CF34D7" w:rsidRDefault="00584F9E" w:rsidP="00584F9E">
      <w:pPr>
        <w:widowControl w:val="0"/>
        <w:ind w:left="284" w:right="-1" w:firstLine="0"/>
      </w:pPr>
      <w:r w:rsidRPr="00CF34D7">
        <w:rPr>
          <w:b/>
        </w:rPr>
        <w:t>Vyhláška Českého úřadu bezpečnosti práce a Českého báňského úřadu č. 85/1978 Sb., o</w:t>
      </w:r>
    </w:p>
    <w:p w14:paraId="20D07565" w14:textId="77777777" w:rsidR="00584F9E" w:rsidRPr="00CF34D7" w:rsidRDefault="00584F9E" w:rsidP="00584F9E">
      <w:pPr>
        <w:widowControl w:val="0"/>
        <w:ind w:left="284" w:right="-1" w:firstLine="0"/>
      </w:pPr>
      <w:r w:rsidRPr="00CF34D7">
        <w:t>kontrolách, revizích a zkouškách plynových zařízení, v platném znění.</w:t>
      </w:r>
    </w:p>
    <w:p w14:paraId="78346E04" w14:textId="77777777" w:rsidR="00584F9E" w:rsidRPr="00CF34D7" w:rsidRDefault="00584F9E" w:rsidP="00584F9E">
      <w:pPr>
        <w:widowControl w:val="0"/>
        <w:ind w:left="284" w:right="-1" w:firstLine="0"/>
        <w:rPr>
          <w:b/>
        </w:rPr>
      </w:pPr>
      <w:r w:rsidRPr="00CF34D7">
        <w:rPr>
          <w:b/>
        </w:rPr>
        <w:t xml:space="preserve">Nařízení vlády 190/2002 Sb. </w:t>
      </w:r>
      <w:r w:rsidRPr="00CF34D7">
        <w:t>technické požadavky na stavební výrobky označované CE</w:t>
      </w:r>
      <w:r w:rsidRPr="00CF34D7">
        <w:rPr>
          <w:b/>
        </w:rPr>
        <w:t xml:space="preserve"> </w:t>
      </w:r>
    </w:p>
    <w:p w14:paraId="0E6D96DA" w14:textId="77777777" w:rsidR="00584F9E" w:rsidRPr="00CF34D7" w:rsidRDefault="00584F9E" w:rsidP="00584F9E">
      <w:pPr>
        <w:widowControl w:val="0"/>
        <w:ind w:left="284" w:right="-1" w:firstLine="0"/>
      </w:pPr>
      <w:r w:rsidRPr="00CF34D7">
        <w:rPr>
          <w:b/>
        </w:rPr>
        <w:t xml:space="preserve">Zákon č. 133/1985 Sb. </w:t>
      </w:r>
      <w:r w:rsidRPr="00CF34D7">
        <w:t xml:space="preserve">o požární ochraně v úplném </w:t>
      </w:r>
      <w:proofErr w:type="gramStart"/>
      <w:r w:rsidRPr="00CF34D7">
        <w:t>znění - zákon</w:t>
      </w:r>
      <w:proofErr w:type="gramEnd"/>
      <w:r w:rsidRPr="00CF34D7">
        <w:t xml:space="preserve"> č. 67/2001 Sb.</w:t>
      </w:r>
    </w:p>
    <w:p w14:paraId="1D40E55D" w14:textId="77777777" w:rsidR="00584F9E" w:rsidRPr="00CF34D7" w:rsidRDefault="00584F9E" w:rsidP="00584F9E">
      <w:pPr>
        <w:widowControl w:val="0"/>
        <w:ind w:left="284" w:right="-1" w:firstLine="0"/>
      </w:pPr>
      <w:r w:rsidRPr="00CF34D7">
        <w:rPr>
          <w:b/>
        </w:rPr>
        <w:t xml:space="preserve">VYHLÁŠKA č. 246/2001 Sb., </w:t>
      </w:r>
      <w:r w:rsidRPr="00CF34D7">
        <w:t>o stanovení podmínek požární bezpečnosti a výkonu státního požárního dozoru (vyhláška o požární prevenci)</w:t>
      </w:r>
    </w:p>
    <w:p w14:paraId="5DABF527" w14:textId="77777777" w:rsidR="00584F9E" w:rsidRPr="00CF34D7" w:rsidRDefault="00584F9E" w:rsidP="00584F9E">
      <w:pPr>
        <w:widowControl w:val="0"/>
        <w:ind w:left="284" w:right="-1" w:firstLine="0"/>
      </w:pPr>
      <w:r w:rsidRPr="00CF34D7">
        <w:rPr>
          <w:b/>
        </w:rPr>
        <w:t xml:space="preserve">VYHLÁŠKA 87/2000 Sb., </w:t>
      </w:r>
      <w:r w:rsidRPr="00CF34D7">
        <w:t>kterou se stanoví podmínky požární bezpečnosti při svařování a nahřívání živic v tavných nádobách</w:t>
      </w:r>
    </w:p>
    <w:p w14:paraId="28E8C73D" w14:textId="77777777" w:rsidR="00584F9E" w:rsidRPr="00CF34D7" w:rsidRDefault="00584F9E" w:rsidP="00584F9E">
      <w:pPr>
        <w:widowControl w:val="0"/>
        <w:ind w:left="284" w:right="-1" w:firstLine="0"/>
        <w:rPr>
          <w:b/>
        </w:rPr>
      </w:pPr>
      <w:r w:rsidRPr="00CF34D7">
        <w:rPr>
          <w:b/>
        </w:rPr>
        <w:t xml:space="preserve">Vyhláška č. 23/2008 Sb. </w:t>
      </w:r>
      <w:r w:rsidRPr="00CF34D7">
        <w:t>o technických podmínkách staveb</w:t>
      </w:r>
    </w:p>
    <w:p w14:paraId="0530427C" w14:textId="77777777" w:rsidR="00584F9E" w:rsidRDefault="00584F9E" w:rsidP="00584F9E">
      <w:pPr>
        <w:widowControl w:val="0"/>
        <w:ind w:left="284" w:right="-1" w:firstLine="0"/>
      </w:pPr>
      <w:r w:rsidRPr="00CF34D7">
        <w:rPr>
          <w:b/>
        </w:rPr>
        <w:t xml:space="preserve">Zákon č. 350/2011 Sb., </w:t>
      </w:r>
      <w:r w:rsidRPr="00CF34D7">
        <w:t>o chemických látkách a chemických přípravcích, v platném znění.</w:t>
      </w:r>
    </w:p>
    <w:p w14:paraId="277341ED" w14:textId="77777777" w:rsidR="00584F9E" w:rsidRDefault="00584F9E" w:rsidP="00584F9E">
      <w:pPr>
        <w:widowControl w:val="0"/>
        <w:ind w:left="284" w:right="-1" w:firstLine="0"/>
      </w:pPr>
    </w:p>
    <w:p w14:paraId="0BB4E164" w14:textId="77777777" w:rsidR="00584F9E" w:rsidRDefault="00584F9E" w:rsidP="00584F9E">
      <w:pPr>
        <w:ind w:left="720" w:firstLine="0"/>
      </w:pPr>
    </w:p>
    <w:p w14:paraId="353766F6" w14:textId="77777777" w:rsidR="00584F9E" w:rsidRDefault="00584F9E" w:rsidP="00584F9E">
      <w:pPr>
        <w:pStyle w:val="Odstavecseseznamem"/>
        <w:numPr>
          <w:ilvl w:val="0"/>
          <w:numId w:val="21"/>
        </w:numPr>
        <w:overflowPunct w:val="0"/>
        <w:adjustRightInd w:val="0"/>
        <w:ind w:left="567" w:hanging="283"/>
        <w:textAlignment w:val="baseline"/>
      </w:pPr>
      <w:r>
        <w:t>Úpravy pro bezbariérové užívání výstavbou dotčených staveb</w:t>
      </w:r>
    </w:p>
    <w:p w14:paraId="2975B699" w14:textId="77777777" w:rsidR="00584F9E" w:rsidRDefault="00584F9E" w:rsidP="00584F9E">
      <w:pPr>
        <w:ind w:left="720" w:firstLine="0"/>
      </w:pPr>
    </w:p>
    <w:p w14:paraId="23EACD25" w14:textId="77777777" w:rsidR="00584F9E" w:rsidRPr="00D364B8" w:rsidRDefault="00584F9E" w:rsidP="00584F9E">
      <w:pPr>
        <w:tabs>
          <w:tab w:val="left" w:pos="0"/>
        </w:tabs>
        <w:ind w:left="567" w:firstLine="0"/>
      </w:pPr>
      <w:r w:rsidRPr="00D364B8">
        <w:t>Lávky přes výkopy musí být široké nejméně 900 mm s výškovými rozdíly nejvíce do 20 mm a po obou stranách musí mít opatření proti sjetí vozíku jako je spodní tyč zábradlí ve výšce 100 až 250 mm nad pochozí plochou nebo sokl s výškou nejméně 100 mm.</w:t>
      </w:r>
    </w:p>
    <w:p w14:paraId="01CCDBD0" w14:textId="77777777" w:rsidR="00584F9E" w:rsidRPr="00D364B8" w:rsidRDefault="00584F9E" w:rsidP="00584F9E">
      <w:pPr>
        <w:tabs>
          <w:tab w:val="left" w:pos="0"/>
        </w:tabs>
        <w:ind w:left="567" w:firstLine="0"/>
      </w:pPr>
      <w:r w:rsidRPr="00D364B8">
        <w:t>Vnitřní i vnější pochozí plochy musí být řešeny tak, aby byla důsledně dodržena vodicí linie</w:t>
      </w:r>
    </w:p>
    <w:p w14:paraId="2B196619" w14:textId="77777777" w:rsidR="00584F9E" w:rsidRPr="00D364B8" w:rsidRDefault="00584F9E" w:rsidP="00584F9E">
      <w:pPr>
        <w:tabs>
          <w:tab w:val="left" w:pos="0"/>
        </w:tabs>
        <w:ind w:left="567" w:firstLine="0"/>
      </w:pPr>
      <w:r w:rsidRPr="00D364B8">
        <w:t>pro osoby se zrakovým postižením. Do průchozího prostoru podél vodicí linie se neumisťují žádné překážky. Předměty, stavby pro reklamu a informační nebo reklamní zařízení, letní zahrádky a jiné konstrukce na ostatních místech pochozích ploch musí mít ve výši 100 až 250 mm nad pochozí plochou pevnou zarážku pro bílou hůl jako je spodní tyč zábradlí nebo podstavec a ve výši 1100 mm pevnou ochranu jako je tyč zábradlí nebo horní díl oplocení, sledující půdorysný průmět překážky,</w:t>
      </w:r>
    </w:p>
    <w:p w14:paraId="086E9505" w14:textId="77777777" w:rsidR="00584F9E" w:rsidRDefault="00584F9E" w:rsidP="00584F9E">
      <w:pPr>
        <w:pStyle w:val="Odstavecseseznamem"/>
        <w:ind w:left="567" w:firstLine="0"/>
      </w:pPr>
      <w:r w:rsidRPr="00D364B8">
        <w:t>popřípadě lze odsunout zarážku za obrys překážky nejvýše o 200 mm. Takto musí být zabezpečeny také předměty a konstrukce s bočními stěnami nesahajícími až k zemi nebo podlaze a výkopy a staveniště.</w:t>
      </w:r>
    </w:p>
    <w:p w14:paraId="15579352" w14:textId="77777777" w:rsidR="00584F9E" w:rsidRDefault="00584F9E" w:rsidP="00584F9E">
      <w:pPr>
        <w:ind w:left="720" w:firstLine="0"/>
      </w:pPr>
    </w:p>
    <w:p w14:paraId="5BBB7499" w14:textId="77777777" w:rsidR="00584F9E" w:rsidRDefault="00584F9E" w:rsidP="00584F9E">
      <w:pPr>
        <w:pStyle w:val="Odstavecseseznamem"/>
        <w:numPr>
          <w:ilvl w:val="0"/>
          <w:numId w:val="21"/>
        </w:numPr>
        <w:overflowPunct w:val="0"/>
        <w:adjustRightInd w:val="0"/>
        <w:ind w:left="567" w:hanging="283"/>
        <w:textAlignment w:val="baseline"/>
      </w:pPr>
      <w:r w:rsidRPr="00EC7043">
        <w:t>Zásady pro dopravní inženýrská opatření</w:t>
      </w:r>
    </w:p>
    <w:p w14:paraId="5E04AB6D" w14:textId="624D319D" w:rsidR="000635F4" w:rsidRDefault="000635F4" w:rsidP="00CC7740">
      <w:pPr>
        <w:adjustRightInd w:val="0"/>
        <w:ind w:firstLine="0"/>
        <w:jc w:val="left"/>
      </w:pPr>
    </w:p>
    <w:p w14:paraId="4675336B" w14:textId="1D303498" w:rsidR="00CC7740" w:rsidRDefault="00CC7740" w:rsidP="00CC7740">
      <w:pPr>
        <w:adjustRightInd w:val="0"/>
        <w:ind w:left="567" w:firstLine="0"/>
        <w:jc w:val="left"/>
      </w:pPr>
      <w:r>
        <w:t xml:space="preserve">Stavba bude probíhat při normálním provozu, nedojde k uzavření </w:t>
      </w:r>
      <w:r w:rsidR="004032E8">
        <w:t>komunikace III/31223</w:t>
      </w:r>
      <w:r>
        <w:t>.</w:t>
      </w:r>
    </w:p>
    <w:p w14:paraId="2095B809" w14:textId="77777777" w:rsidR="00CC7740" w:rsidRPr="000635F4" w:rsidRDefault="00CC7740" w:rsidP="00CC7740">
      <w:pPr>
        <w:adjustRightInd w:val="0"/>
        <w:ind w:left="567" w:firstLine="0"/>
        <w:jc w:val="left"/>
      </w:pPr>
    </w:p>
    <w:p w14:paraId="1FA6226F" w14:textId="77777777" w:rsidR="00584F9E" w:rsidRPr="00A642D4" w:rsidRDefault="00584F9E" w:rsidP="00584F9E">
      <w:pPr>
        <w:adjustRightInd w:val="0"/>
        <w:ind w:left="567" w:firstLine="0"/>
        <w:jc w:val="left"/>
        <w:rPr>
          <w:rFonts w:cs="Arial Narrow"/>
          <w:color w:val="365F91" w:themeColor="accent1" w:themeShade="BF"/>
          <w:szCs w:val="22"/>
        </w:rPr>
      </w:pPr>
      <w:r w:rsidRPr="00A642D4">
        <w:rPr>
          <w:rFonts w:cs="Arial Narrow"/>
          <w:color w:val="365F91" w:themeColor="accent1" w:themeShade="BF"/>
          <w:szCs w:val="22"/>
        </w:rPr>
        <w:t>POKYNY K PROVÁDĚNÍ:</w:t>
      </w:r>
    </w:p>
    <w:p w14:paraId="4383CED2" w14:textId="77777777" w:rsidR="00584F9E" w:rsidRPr="00A642D4" w:rsidRDefault="00584F9E" w:rsidP="00584F9E">
      <w:pPr>
        <w:adjustRightInd w:val="0"/>
        <w:ind w:left="567" w:firstLine="0"/>
        <w:jc w:val="left"/>
      </w:pPr>
      <w:r w:rsidRPr="00A642D4">
        <w:t>Veškerá dopravní omezení a objízdná trasa musí být vyznačena s ohledem na dopravní situaci a příslušné místní podmínky. Vyznačená trasa bude v souladu s patřičnými ČSN a TP, zejména:</w:t>
      </w:r>
    </w:p>
    <w:p w14:paraId="32A2279B" w14:textId="77777777" w:rsidR="00584F9E" w:rsidRPr="00A642D4" w:rsidRDefault="00584F9E" w:rsidP="00584F9E">
      <w:pPr>
        <w:adjustRightInd w:val="0"/>
        <w:ind w:left="567" w:firstLine="0"/>
        <w:jc w:val="left"/>
      </w:pPr>
    </w:p>
    <w:p w14:paraId="11D62C92" w14:textId="77777777" w:rsidR="00584F9E" w:rsidRPr="00A642D4" w:rsidRDefault="00584F9E" w:rsidP="00584F9E">
      <w:pPr>
        <w:adjustRightInd w:val="0"/>
        <w:ind w:left="567" w:firstLine="0"/>
        <w:jc w:val="left"/>
      </w:pPr>
      <w:r w:rsidRPr="00A642D4">
        <w:t>TP 66 - ZÁSADY PRO OZNAČOVÁNÍ PRACOVNÍCH MÍST NA PK</w:t>
      </w:r>
    </w:p>
    <w:p w14:paraId="6078868C" w14:textId="77777777" w:rsidR="00584F9E" w:rsidRPr="00A642D4" w:rsidRDefault="00584F9E" w:rsidP="00584F9E">
      <w:pPr>
        <w:adjustRightInd w:val="0"/>
        <w:ind w:left="567" w:firstLine="0"/>
        <w:jc w:val="left"/>
      </w:pPr>
      <w:r w:rsidRPr="00A642D4">
        <w:t>TP 169 - ZÁSADY PRO OZNAČOVÁNÍ DOPRAVNÍCH SITUACÍCH NA PK</w:t>
      </w:r>
    </w:p>
    <w:p w14:paraId="0ACE9AD4" w14:textId="77777777" w:rsidR="00584F9E" w:rsidRPr="00A642D4" w:rsidRDefault="00584F9E" w:rsidP="00584F9E">
      <w:pPr>
        <w:adjustRightInd w:val="0"/>
        <w:ind w:left="567" w:firstLine="0"/>
        <w:jc w:val="left"/>
      </w:pPr>
      <w:r w:rsidRPr="00A642D4">
        <w:t>TP 205 - ZÁSADY PRO PROMĚNNÉ DOPRAVNÍ ZNAČENÍ NA POZEMNÍCH KOMUNIKACÍCH</w:t>
      </w:r>
    </w:p>
    <w:p w14:paraId="3316750F" w14:textId="77777777" w:rsidR="00584F9E" w:rsidRDefault="00584F9E" w:rsidP="00584F9E">
      <w:pPr>
        <w:pStyle w:val="Zkladntext2"/>
        <w:spacing w:after="0" w:line="240" w:lineRule="auto"/>
        <w:ind w:left="567"/>
        <w:rPr>
          <w:rFonts w:ascii="Arial Narrow" w:hAnsi="Arial Narrow"/>
        </w:rPr>
      </w:pPr>
    </w:p>
    <w:p w14:paraId="7F958335" w14:textId="0C09ED03" w:rsidR="00584F9E" w:rsidRPr="00A642D4" w:rsidRDefault="00584F9E" w:rsidP="00584F9E">
      <w:pPr>
        <w:pStyle w:val="Zkladntext2"/>
        <w:spacing w:after="0" w:line="240" w:lineRule="auto"/>
        <w:ind w:left="567"/>
        <w:rPr>
          <w:rFonts w:ascii="Arial Narrow" w:hAnsi="Arial Narrow"/>
          <w:b/>
          <w:bCs/>
        </w:rPr>
      </w:pPr>
      <w:r w:rsidRPr="00A642D4">
        <w:rPr>
          <w:rFonts w:ascii="Arial Narrow" w:hAnsi="Arial Narrow"/>
          <w:b/>
          <w:bCs/>
        </w:rPr>
        <w:lastRenderedPageBreak/>
        <w:t>Staveniště bude označeno příslušnými dopravními značkami a ohraničeno pomocí mobilních zábran, aby bylo zamezeno vstupu na staveniště</w:t>
      </w:r>
      <w:r>
        <w:rPr>
          <w:rFonts w:ascii="Arial Narrow" w:hAnsi="Arial Narrow"/>
          <w:b/>
          <w:bCs/>
        </w:rPr>
        <w:t xml:space="preserve">. </w:t>
      </w:r>
    </w:p>
    <w:p w14:paraId="25D78264" w14:textId="77777777" w:rsidR="00584F9E" w:rsidRDefault="00584F9E" w:rsidP="00584F9E">
      <w:pPr>
        <w:ind w:left="720" w:firstLine="0"/>
      </w:pPr>
    </w:p>
    <w:p w14:paraId="57B1ECCD" w14:textId="77777777" w:rsidR="00584F9E" w:rsidRDefault="00584F9E" w:rsidP="00584F9E">
      <w:pPr>
        <w:pStyle w:val="Odstavecseseznamem"/>
        <w:numPr>
          <w:ilvl w:val="0"/>
          <w:numId w:val="21"/>
        </w:numPr>
        <w:overflowPunct w:val="0"/>
        <w:adjustRightInd w:val="0"/>
        <w:ind w:left="567" w:hanging="283"/>
        <w:textAlignment w:val="baseline"/>
      </w:pPr>
      <w:r>
        <w:t>Stanovení speciálních podmínek pro provádění stavby – řešení dopravy během výstavby (přepravní a přístupové trasy, zvláštní užívání pozemní komunikace, uzavírky, objížďky, výluky), opatření proti účinkům vnějšího prostředí při výstavbě apod.</w:t>
      </w:r>
    </w:p>
    <w:p w14:paraId="5FD65055" w14:textId="77777777" w:rsidR="00584F9E" w:rsidRDefault="00584F9E" w:rsidP="00584F9E">
      <w:pPr>
        <w:pStyle w:val="Odstavecseseznamem"/>
        <w:overflowPunct w:val="0"/>
        <w:adjustRightInd w:val="0"/>
        <w:ind w:left="567" w:firstLine="0"/>
        <w:textAlignment w:val="baseline"/>
      </w:pPr>
    </w:p>
    <w:p w14:paraId="3BD4C13E" w14:textId="77777777" w:rsidR="00584F9E" w:rsidRDefault="00584F9E" w:rsidP="00584F9E">
      <w:pPr>
        <w:ind w:left="567" w:firstLine="0"/>
      </w:pPr>
      <w:r w:rsidRPr="00590592">
        <w:t>Speciální podmínky nejsou</w:t>
      </w:r>
    </w:p>
    <w:p w14:paraId="6C0644BB" w14:textId="77777777" w:rsidR="00584F9E" w:rsidRDefault="00584F9E" w:rsidP="00584F9E">
      <w:pPr>
        <w:ind w:left="720" w:firstLine="0"/>
      </w:pPr>
    </w:p>
    <w:p w14:paraId="4787B8A3" w14:textId="77777777" w:rsidR="00584F9E" w:rsidRDefault="00584F9E" w:rsidP="00584F9E">
      <w:pPr>
        <w:pStyle w:val="Odstavecseseznamem"/>
        <w:numPr>
          <w:ilvl w:val="0"/>
          <w:numId w:val="21"/>
        </w:numPr>
        <w:overflowPunct w:val="0"/>
        <w:adjustRightInd w:val="0"/>
        <w:ind w:left="567" w:hanging="283"/>
        <w:textAlignment w:val="baseline"/>
      </w:pPr>
      <w:r>
        <w:t>Zařízení staveniště s vyznačením vjezdu</w:t>
      </w:r>
    </w:p>
    <w:p w14:paraId="3CC3250C" w14:textId="77777777" w:rsidR="00584F9E" w:rsidRDefault="00584F9E" w:rsidP="00584F9E">
      <w:pPr>
        <w:pStyle w:val="Odstavecseseznamem"/>
        <w:overflowPunct w:val="0"/>
        <w:adjustRightInd w:val="0"/>
        <w:ind w:left="709" w:firstLine="0"/>
        <w:textAlignment w:val="baseline"/>
      </w:pPr>
    </w:p>
    <w:p w14:paraId="2571236A" w14:textId="77777777" w:rsidR="00584F9E" w:rsidRDefault="00584F9E" w:rsidP="00584F9E">
      <w:pPr>
        <w:tabs>
          <w:tab w:val="left" w:pos="2835"/>
        </w:tabs>
        <w:ind w:left="567" w:firstLine="0"/>
        <w:rPr>
          <w:rFonts w:cs="Arial Narrow"/>
          <w:szCs w:val="22"/>
        </w:rPr>
      </w:pPr>
      <w:r w:rsidRPr="007A22F8">
        <w:t>Staveniště bude uspořádáno a zařízeno, dle ČSN a TKP v době výstavby. Před zahájením výstavby bude zařízeno staveniště dle potřeb zhotovitele (závisí na zvoleném druhu technologie a způsobu výstavby)</w:t>
      </w:r>
      <w:r>
        <w:t xml:space="preserve">. </w:t>
      </w:r>
      <w:r>
        <w:rPr>
          <w:rFonts w:cs="Arial Narrow"/>
          <w:szCs w:val="22"/>
        </w:rPr>
        <w:t xml:space="preserve">Dodavatel stavby si zajistí sám místa pro deponii materiálu, zařízení staveniště, parkování </w:t>
      </w:r>
      <w:proofErr w:type="gramStart"/>
      <w:r>
        <w:rPr>
          <w:rFonts w:cs="Arial Narrow"/>
          <w:szCs w:val="22"/>
        </w:rPr>
        <w:t>mechanizace,</w:t>
      </w:r>
      <w:proofErr w:type="gramEnd"/>
      <w:r>
        <w:rPr>
          <w:rFonts w:cs="Arial Narrow"/>
          <w:szCs w:val="22"/>
        </w:rPr>
        <w:t xml:space="preserve"> apod. Projektová dokumentace počítá s deponií materiálů a zařízení staveniště v oblasti staveniště, kde je uskladňování možné.</w:t>
      </w:r>
    </w:p>
    <w:p w14:paraId="00685C20" w14:textId="77777777" w:rsidR="00584F9E" w:rsidRDefault="00584F9E" w:rsidP="00584F9E">
      <w:pPr>
        <w:ind w:left="720" w:firstLine="0"/>
      </w:pPr>
    </w:p>
    <w:p w14:paraId="3EA2D718" w14:textId="77777777" w:rsidR="00584F9E" w:rsidRDefault="00584F9E" w:rsidP="00584F9E">
      <w:pPr>
        <w:pStyle w:val="Odstavecseseznamem"/>
        <w:numPr>
          <w:ilvl w:val="0"/>
          <w:numId w:val="21"/>
        </w:numPr>
        <w:overflowPunct w:val="0"/>
        <w:adjustRightInd w:val="0"/>
        <w:ind w:left="567" w:hanging="283"/>
        <w:textAlignment w:val="baseline"/>
      </w:pPr>
      <w:r w:rsidRPr="0049130B">
        <w:t>Postup výstavby, rozhodující dílčí termíny</w:t>
      </w:r>
    </w:p>
    <w:p w14:paraId="082298A7" w14:textId="77777777" w:rsidR="00584F9E" w:rsidRPr="0049130B" w:rsidRDefault="00584F9E" w:rsidP="00584F9E">
      <w:pPr>
        <w:pStyle w:val="Odstavecseseznamem"/>
        <w:overflowPunct w:val="0"/>
        <w:adjustRightInd w:val="0"/>
        <w:ind w:left="567" w:firstLine="0"/>
        <w:textAlignment w:val="baseline"/>
      </w:pPr>
    </w:p>
    <w:p w14:paraId="3246F3DE" w14:textId="77777777" w:rsidR="00584F9E" w:rsidRPr="003410C8" w:rsidRDefault="00584F9E" w:rsidP="00584F9E">
      <w:pPr>
        <w:tabs>
          <w:tab w:val="left" w:pos="2835"/>
        </w:tabs>
        <w:ind w:left="284" w:firstLine="0"/>
      </w:pPr>
      <w:r w:rsidRPr="0049130B">
        <w:rPr>
          <w:b/>
        </w:rPr>
        <w:t xml:space="preserve"> </w:t>
      </w:r>
      <w:r w:rsidRPr="003410C8">
        <w:t xml:space="preserve">Celková doba výstavby je předpokládána </w:t>
      </w:r>
      <w:r>
        <w:t>přibližně 6 týdnů</w:t>
      </w:r>
      <w:r w:rsidRPr="003410C8">
        <w:t>. (Může se měnit v závislosti na počasí a místních podmínkách)</w:t>
      </w:r>
      <w:r>
        <w:t>.</w:t>
      </w:r>
    </w:p>
    <w:p w14:paraId="67066423" w14:textId="77777777" w:rsidR="00584F9E" w:rsidRDefault="00584F9E" w:rsidP="00584F9E">
      <w:pPr>
        <w:ind w:left="720" w:firstLine="0"/>
      </w:pPr>
    </w:p>
    <w:p w14:paraId="7B3C8068" w14:textId="77777777" w:rsidR="00584F9E" w:rsidRDefault="00584F9E" w:rsidP="00584F9E">
      <w:pPr>
        <w:ind w:left="360" w:firstLine="0"/>
      </w:pPr>
    </w:p>
    <w:p w14:paraId="5B1712FC" w14:textId="77777777" w:rsidR="00584F9E" w:rsidRDefault="00584F9E" w:rsidP="00584F9E">
      <w:pPr>
        <w:ind w:left="284" w:firstLine="0"/>
        <w:rPr>
          <w:b/>
          <w:sz w:val="26"/>
          <w:szCs w:val="26"/>
        </w:rPr>
      </w:pPr>
      <w:r w:rsidRPr="001C5670">
        <w:rPr>
          <w:b/>
          <w:sz w:val="26"/>
          <w:szCs w:val="26"/>
        </w:rPr>
        <w:t>B. 8.2 Výkresy</w:t>
      </w:r>
    </w:p>
    <w:p w14:paraId="1F403B78" w14:textId="77777777" w:rsidR="00584F9E" w:rsidRPr="001C5670" w:rsidRDefault="00584F9E" w:rsidP="00584F9E">
      <w:pPr>
        <w:ind w:left="284" w:firstLine="0"/>
        <w:rPr>
          <w:b/>
          <w:sz w:val="26"/>
          <w:szCs w:val="26"/>
        </w:rPr>
      </w:pPr>
    </w:p>
    <w:p w14:paraId="1FB04EF4" w14:textId="353096D4" w:rsidR="00584F9E" w:rsidRDefault="00CC7740" w:rsidP="00CC7740">
      <w:pPr>
        <w:ind w:firstLine="284"/>
        <w:rPr>
          <w:b/>
        </w:rPr>
      </w:pPr>
      <w:r>
        <w:rPr>
          <w:b/>
        </w:rPr>
        <w:t>Není součástí</w:t>
      </w:r>
    </w:p>
    <w:p w14:paraId="49D1A25C" w14:textId="77777777" w:rsidR="00584F9E" w:rsidRDefault="00584F9E" w:rsidP="00584F9E">
      <w:pPr>
        <w:ind w:left="360" w:firstLine="0"/>
        <w:rPr>
          <w:b/>
        </w:rPr>
      </w:pPr>
    </w:p>
    <w:p w14:paraId="0A4E7459" w14:textId="77777777" w:rsidR="00584F9E" w:rsidRDefault="00584F9E" w:rsidP="00584F9E">
      <w:pPr>
        <w:ind w:left="284" w:firstLine="0"/>
        <w:rPr>
          <w:b/>
          <w:sz w:val="26"/>
          <w:szCs w:val="26"/>
        </w:rPr>
      </w:pPr>
      <w:r w:rsidRPr="001C5670">
        <w:rPr>
          <w:b/>
          <w:sz w:val="26"/>
          <w:szCs w:val="26"/>
        </w:rPr>
        <w:t>B. 8.3 Harmonogram výstavby</w:t>
      </w:r>
    </w:p>
    <w:p w14:paraId="7ED23466" w14:textId="77777777" w:rsidR="00584F9E" w:rsidRPr="001C5670" w:rsidRDefault="00584F9E" w:rsidP="00584F9E">
      <w:pPr>
        <w:ind w:left="284" w:firstLine="0"/>
        <w:rPr>
          <w:b/>
          <w:sz w:val="26"/>
          <w:szCs w:val="26"/>
        </w:rPr>
      </w:pPr>
    </w:p>
    <w:p w14:paraId="6131247D" w14:textId="77777777" w:rsidR="00584F9E" w:rsidRDefault="00584F9E" w:rsidP="00584F9E">
      <w:pPr>
        <w:ind w:left="284" w:firstLine="0"/>
        <w:rPr>
          <w:rFonts w:cs="Arial Narrow"/>
          <w:szCs w:val="22"/>
        </w:rPr>
      </w:pPr>
      <w:r w:rsidRPr="00CF34D7">
        <w:rPr>
          <w:rFonts w:cs="Arial Narrow"/>
          <w:szCs w:val="22"/>
        </w:rPr>
        <w:t>Práce na stavbě budou probíhat podle přesného časového harmonogramu dle určení stavitele, po odsouhlasení objednatelem</w:t>
      </w:r>
      <w:r>
        <w:rPr>
          <w:rFonts w:cs="Arial Narrow"/>
          <w:szCs w:val="22"/>
        </w:rPr>
        <w:t>.</w:t>
      </w:r>
    </w:p>
    <w:p w14:paraId="3551BDEE" w14:textId="77777777" w:rsidR="00584F9E" w:rsidRDefault="00584F9E" w:rsidP="00584F9E">
      <w:pPr>
        <w:ind w:left="709" w:firstLine="0"/>
        <w:rPr>
          <w:b/>
        </w:rPr>
      </w:pPr>
    </w:p>
    <w:p w14:paraId="1BF02A3B" w14:textId="77777777" w:rsidR="00584F9E" w:rsidRDefault="00584F9E" w:rsidP="00584F9E">
      <w:pPr>
        <w:ind w:left="284" w:firstLine="0"/>
        <w:rPr>
          <w:b/>
          <w:sz w:val="26"/>
          <w:szCs w:val="26"/>
        </w:rPr>
      </w:pPr>
      <w:r w:rsidRPr="001C5670">
        <w:rPr>
          <w:b/>
          <w:sz w:val="26"/>
          <w:szCs w:val="26"/>
        </w:rPr>
        <w:t>B. 8.4 Schéma stavebních postupů</w:t>
      </w:r>
    </w:p>
    <w:p w14:paraId="6790D9F2" w14:textId="77777777" w:rsidR="00584F9E" w:rsidRDefault="00584F9E" w:rsidP="00584F9E">
      <w:pPr>
        <w:ind w:left="851" w:hanging="142"/>
        <w:rPr>
          <w:b/>
          <w:sz w:val="26"/>
          <w:szCs w:val="26"/>
        </w:rPr>
      </w:pPr>
    </w:p>
    <w:p w14:paraId="3B0601D0" w14:textId="533E25C8" w:rsidR="00584F9E" w:rsidRDefault="00584F9E" w:rsidP="00584F9E">
      <w:pPr>
        <w:tabs>
          <w:tab w:val="left" w:pos="2835"/>
        </w:tabs>
        <w:ind w:left="284" w:firstLine="0"/>
      </w:pPr>
      <w:r>
        <w:rPr>
          <w:rFonts w:cs="Arial Narrow"/>
          <w:szCs w:val="22"/>
        </w:rPr>
        <w:t xml:space="preserve">Schéma stavebních </w:t>
      </w:r>
      <w:r w:rsidR="004A1E47">
        <w:rPr>
          <w:rFonts w:cs="Arial Narrow"/>
          <w:szCs w:val="22"/>
        </w:rPr>
        <w:t>postupů – budou</w:t>
      </w:r>
      <w:r w:rsidRPr="00CF34D7">
        <w:rPr>
          <w:rFonts w:cs="Arial Narrow"/>
          <w:szCs w:val="22"/>
        </w:rPr>
        <w:t xml:space="preserve"> probíhat podle </w:t>
      </w:r>
      <w:r>
        <w:rPr>
          <w:rFonts w:cs="Arial Narrow"/>
          <w:szCs w:val="22"/>
        </w:rPr>
        <w:t>stavebních postupů</w:t>
      </w:r>
      <w:r w:rsidRPr="00CF34D7">
        <w:rPr>
          <w:rFonts w:cs="Arial Narrow"/>
          <w:szCs w:val="22"/>
        </w:rPr>
        <w:t xml:space="preserve"> dle určení stavitele, po odsouhlasení objednatelem</w:t>
      </w:r>
      <w:r>
        <w:rPr>
          <w:rFonts w:cs="Arial Narrow"/>
          <w:szCs w:val="22"/>
        </w:rPr>
        <w:t xml:space="preserve">. </w:t>
      </w:r>
      <w:r w:rsidRPr="0049130B">
        <w:t>Může se měnit v závislosti na počasí a místních podmínkách</w:t>
      </w:r>
      <w:r>
        <w:t>.</w:t>
      </w:r>
    </w:p>
    <w:p w14:paraId="70806DCA" w14:textId="77777777" w:rsidR="00584F9E" w:rsidRDefault="00584F9E" w:rsidP="00584F9E">
      <w:pPr>
        <w:ind w:left="851" w:hanging="142"/>
        <w:rPr>
          <w:b/>
        </w:rPr>
      </w:pPr>
    </w:p>
    <w:p w14:paraId="0A00C770" w14:textId="77777777" w:rsidR="00584F9E" w:rsidRDefault="00584F9E" w:rsidP="00584F9E">
      <w:pPr>
        <w:ind w:left="284" w:firstLine="0"/>
        <w:rPr>
          <w:b/>
          <w:sz w:val="26"/>
          <w:szCs w:val="26"/>
        </w:rPr>
      </w:pPr>
      <w:r w:rsidRPr="00686AD1">
        <w:rPr>
          <w:b/>
          <w:sz w:val="26"/>
          <w:szCs w:val="26"/>
        </w:rPr>
        <w:t>B.8.5 Bilance zemních hmot</w:t>
      </w:r>
    </w:p>
    <w:p w14:paraId="5AEFBA46" w14:textId="77777777" w:rsidR="00584F9E" w:rsidRPr="00686AD1" w:rsidRDefault="00584F9E" w:rsidP="00584F9E">
      <w:pPr>
        <w:ind w:left="284" w:firstLine="0"/>
        <w:rPr>
          <w:b/>
          <w:sz w:val="26"/>
          <w:szCs w:val="26"/>
        </w:rPr>
      </w:pPr>
    </w:p>
    <w:p w14:paraId="39C9FE2D" w14:textId="77777777" w:rsidR="00584F9E" w:rsidRDefault="00584F9E" w:rsidP="00584F9E">
      <w:pPr>
        <w:ind w:left="284" w:firstLine="0"/>
      </w:pPr>
      <w:r w:rsidRPr="00686AD1">
        <w:t>Vzhledem k povaze stavby není posuzováno</w:t>
      </w:r>
      <w:r w:rsidRPr="0049130B">
        <w:t xml:space="preserve">. </w:t>
      </w:r>
      <w:r>
        <w:t xml:space="preserve">Předpokládá se vyrovnaná bilance. </w:t>
      </w:r>
    </w:p>
    <w:p w14:paraId="1528C9A9" w14:textId="77777777" w:rsidR="00584F9E" w:rsidRPr="0049130B" w:rsidRDefault="00584F9E" w:rsidP="00584F9E">
      <w:pPr>
        <w:ind w:left="284" w:firstLine="0"/>
      </w:pPr>
    </w:p>
    <w:p w14:paraId="58CD0C8B" w14:textId="3BDAF84B" w:rsidR="00584F9E" w:rsidRDefault="00584F9E" w:rsidP="00584F9E">
      <w:pPr>
        <w:ind w:left="360" w:firstLine="348"/>
        <w:rPr>
          <w:b/>
          <w:sz w:val="26"/>
          <w:szCs w:val="26"/>
        </w:rPr>
      </w:pPr>
    </w:p>
    <w:p w14:paraId="5A74305C" w14:textId="36700E77" w:rsidR="004A1E47" w:rsidRDefault="004A1E47" w:rsidP="00584F9E">
      <w:pPr>
        <w:ind w:left="360" w:firstLine="348"/>
        <w:rPr>
          <w:b/>
          <w:sz w:val="26"/>
          <w:szCs w:val="26"/>
        </w:rPr>
      </w:pPr>
    </w:p>
    <w:p w14:paraId="03E7CB4B" w14:textId="4D1FB10C" w:rsidR="004A1E47" w:rsidRDefault="004A1E47" w:rsidP="00584F9E">
      <w:pPr>
        <w:ind w:left="360" w:firstLine="348"/>
        <w:rPr>
          <w:b/>
          <w:sz w:val="26"/>
          <w:szCs w:val="26"/>
        </w:rPr>
      </w:pPr>
    </w:p>
    <w:p w14:paraId="53D80734" w14:textId="21993AAC" w:rsidR="00CC7740" w:rsidRDefault="00CC7740" w:rsidP="00584F9E">
      <w:pPr>
        <w:ind w:left="360" w:firstLine="348"/>
        <w:rPr>
          <w:b/>
          <w:sz w:val="26"/>
          <w:szCs w:val="26"/>
        </w:rPr>
      </w:pPr>
    </w:p>
    <w:p w14:paraId="0E6C97BA" w14:textId="770579BB" w:rsidR="00CC7740" w:rsidRDefault="00CC7740" w:rsidP="00584F9E">
      <w:pPr>
        <w:ind w:left="360" w:firstLine="348"/>
        <w:rPr>
          <w:b/>
          <w:sz w:val="26"/>
          <w:szCs w:val="26"/>
        </w:rPr>
      </w:pPr>
    </w:p>
    <w:p w14:paraId="281BFFDC" w14:textId="77777777" w:rsidR="00CC7740" w:rsidRDefault="00CC7740" w:rsidP="00584F9E">
      <w:pPr>
        <w:ind w:left="360" w:firstLine="348"/>
        <w:rPr>
          <w:b/>
          <w:sz w:val="26"/>
          <w:szCs w:val="26"/>
        </w:rPr>
      </w:pPr>
    </w:p>
    <w:p w14:paraId="7F3CF93B" w14:textId="77777777" w:rsidR="00E51413" w:rsidRPr="001C5670" w:rsidRDefault="00E51413" w:rsidP="00584F9E">
      <w:pPr>
        <w:ind w:left="360" w:firstLine="348"/>
        <w:rPr>
          <w:b/>
          <w:sz w:val="26"/>
          <w:szCs w:val="26"/>
        </w:rPr>
      </w:pPr>
    </w:p>
    <w:p w14:paraId="4D671A85" w14:textId="2D0A4FE8" w:rsidR="00584F9E" w:rsidRDefault="004A1E47" w:rsidP="00470BDD">
      <w:pPr>
        <w:pStyle w:val="Nadpis1"/>
      </w:pPr>
      <w:r>
        <w:lastRenderedPageBreak/>
        <w:t>B.9 CELKOVÉ</w:t>
      </w:r>
      <w:r w:rsidR="00584F9E">
        <w:t xml:space="preserve"> vodohospodářské řešení</w:t>
      </w:r>
    </w:p>
    <w:p w14:paraId="07713AFC" w14:textId="77777777" w:rsidR="00584F9E" w:rsidRPr="00BF23B9" w:rsidRDefault="00584F9E" w:rsidP="00584F9E"/>
    <w:p w14:paraId="459B4C53" w14:textId="3D12009D" w:rsidR="00A2447B" w:rsidRDefault="00584F9E" w:rsidP="00A2447B">
      <w:pPr>
        <w:ind w:left="284" w:firstLine="0"/>
      </w:pPr>
      <w:r w:rsidRPr="0062400E">
        <w:t>Odvodnění navržených zpevněných ploch je realizováno pomocí příčných a podélných sklonů</w:t>
      </w:r>
      <w:r w:rsidR="00E51413">
        <w:t xml:space="preserve">, do podélného odvodňovacího žlabu. </w:t>
      </w:r>
      <w:r>
        <w:t xml:space="preserve"> </w:t>
      </w:r>
    </w:p>
    <w:p w14:paraId="7DBC4E03" w14:textId="77777777" w:rsidR="00A2447B" w:rsidRDefault="00A2447B" w:rsidP="00497945">
      <w:pPr>
        <w:ind w:firstLine="0"/>
      </w:pPr>
    </w:p>
    <w:p w14:paraId="5E4B3644" w14:textId="42AB239E" w:rsidR="00A2447B" w:rsidRDefault="00A2447B" w:rsidP="00223E6B">
      <w:pPr>
        <w:ind w:left="284" w:firstLine="0"/>
      </w:pPr>
      <w:r w:rsidRPr="0062400E">
        <w:t>Odvodnění navržených zpevněných ploch je realizováno pomocí příčných a podélných sklonů</w:t>
      </w:r>
      <w:r w:rsidR="00223E6B">
        <w:t>.</w:t>
      </w:r>
    </w:p>
    <w:p w14:paraId="43842DDB" w14:textId="5AE81A53" w:rsidR="00A2447B" w:rsidRDefault="00A2447B" w:rsidP="00584F9E">
      <w:pPr>
        <w:tabs>
          <w:tab w:val="right" w:pos="8931"/>
        </w:tabs>
        <w:ind w:firstLine="0"/>
      </w:pPr>
    </w:p>
    <w:p w14:paraId="35FFACA7" w14:textId="2C8F565D" w:rsidR="004032E8" w:rsidRDefault="004032E8" w:rsidP="00584F9E">
      <w:pPr>
        <w:tabs>
          <w:tab w:val="right" w:pos="8931"/>
        </w:tabs>
        <w:ind w:firstLine="0"/>
      </w:pPr>
    </w:p>
    <w:p w14:paraId="11F10382" w14:textId="66203DE8" w:rsidR="004032E8" w:rsidRDefault="004032E8" w:rsidP="00584F9E">
      <w:pPr>
        <w:tabs>
          <w:tab w:val="right" w:pos="8931"/>
        </w:tabs>
        <w:ind w:firstLine="0"/>
      </w:pPr>
    </w:p>
    <w:p w14:paraId="7DF3E982" w14:textId="11522693" w:rsidR="004032E8" w:rsidRDefault="004032E8" w:rsidP="00584F9E">
      <w:pPr>
        <w:tabs>
          <w:tab w:val="right" w:pos="8931"/>
        </w:tabs>
        <w:ind w:firstLine="0"/>
      </w:pPr>
    </w:p>
    <w:p w14:paraId="179EA31B" w14:textId="3BE40426" w:rsidR="004032E8" w:rsidRDefault="004032E8" w:rsidP="00584F9E">
      <w:pPr>
        <w:tabs>
          <w:tab w:val="right" w:pos="8931"/>
        </w:tabs>
        <w:ind w:firstLine="0"/>
      </w:pPr>
    </w:p>
    <w:p w14:paraId="357FE844" w14:textId="06FE56F7" w:rsidR="004032E8" w:rsidRDefault="004032E8" w:rsidP="00584F9E">
      <w:pPr>
        <w:tabs>
          <w:tab w:val="right" w:pos="8931"/>
        </w:tabs>
        <w:ind w:firstLine="0"/>
      </w:pPr>
    </w:p>
    <w:p w14:paraId="665B0889" w14:textId="4D63628F" w:rsidR="004032E8" w:rsidRDefault="004032E8" w:rsidP="00584F9E">
      <w:pPr>
        <w:tabs>
          <w:tab w:val="right" w:pos="8931"/>
        </w:tabs>
        <w:ind w:firstLine="0"/>
      </w:pPr>
    </w:p>
    <w:p w14:paraId="78C8EC46" w14:textId="4F1D41F3" w:rsidR="004032E8" w:rsidRDefault="004032E8" w:rsidP="00584F9E">
      <w:pPr>
        <w:tabs>
          <w:tab w:val="right" w:pos="8931"/>
        </w:tabs>
        <w:ind w:firstLine="0"/>
      </w:pPr>
    </w:p>
    <w:p w14:paraId="3077DF52" w14:textId="01BF10AE" w:rsidR="004032E8" w:rsidRDefault="004032E8" w:rsidP="00584F9E">
      <w:pPr>
        <w:tabs>
          <w:tab w:val="right" w:pos="8931"/>
        </w:tabs>
        <w:ind w:firstLine="0"/>
      </w:pPr>
    </w:p>
    <w:p w14:paraId="19EF860E" w14:textId="14F68C53" w:rsidR="004032E8" w:rsidRDefault="004032E8" w:rsidP="00584F9E">
      <w:pPr>
        <w:tabs>
          <w:tab w:val="right" w:pos="8931"/>
        </w:tabs>
        <w:ind w:firstLine="0"/>
      </w:pPr>
    </w:p>
    <w:p w14:paraId="51721056" w14:textId="1FE99853" w:rsidR="004032E8" w:rsidRDefault="004032E8" w:rsidP="00584F9E">
      <w:pPr>
        <w:tabs>
          <w:tab w:val="right" w:pos="8931"/>
        </w:tabs>
        <w:ind w:firstLine="0"/>
      </w:pPr>
    </w:p>
    <w:p w14:paraId="5F855CE6" w14:textId="1A49DEF7" w:rsidR="004032E8" w:rsidRDefault="004032E8" w:rsidP="00584F9E">
      <w:pPr>
        <w:tabs>
          <w:tab w:val="right" w:pos="8931"/>
        </w:tabs>
        <w:ind w:firstLine="0"/>
      </w:pPr>
    </w:p>
    <w:p w14:paraId="1EFB636D" w14:textId="2D222131" w:rsidR="004032E8" w:rsidRDefault="004032E8" w:rsidP="00584F9E">
      <w:pPr>
        <w:tabs>
          <w:tab w:val="right" w:pos="8931"/>
        </w:tabs>
        <w:ind w:firstLine="0"/>
      </w:pPr>
    </w:p>
    <w:p w14:paraId="1160316A" w14:textId="32547677" w:rsidR="004032E8" w:rsidRDefault="004032E8" w:rsidP="00584F9E">
      <w:pPr>
        <w:tabs>
          <w:tab w:val="right" w:pos="8931"/>
        </w:tabs>
        <w:ind w:firstLine="0"/>
      </w:pPr>
    </w:p>
    <w:p w14:paraId="6D518D97" w14:textId="6CB1DC4E" w:rsidR="004032E8" w:rsidRDefault="004032E8" w:rsidP="00584F9E">
      <w:pPr>
        <w:tabs>
          <w:tab w:val="right" w:pos="8931"/>
        </w:tabs>
        <w:ind w:firstLine="0"/>
      </w:pPr>
    </w:p>
    <w:p w14:paraId="7E5D7F50" w14:textId="63EA1E51" w:rsidR="004032E8" w:rsidRDefault="004032E8" w:rsidP="00584F9E">
      <w:pPr>
        <w:tabs>
          <w:tab w:val="right" w:pos="8931"/>
        </w:tabs>
        <w:ind w:firstLine="0"/>
      </w:pPr>
    </w:p>
    <w:p w14:paraId="2799E5D0" w14:textId="561234FA" w:rsidR="004032E8" w:rsidRDefault="004032E8" w:rsidP="00584F9E">
      <w:pPr>
        <w:tabs>
          <w:tab w:val="right" w:pos="8931"/>
        </w:tabs>
        <w:ind w:firstLine="0"/>
      </w:pPr>
    </w:p>
    <w:p w14:paraId="1387418D" w14:textId="46EA72D2" w:rsidR="004032E8" w:rsidRDefault="004032E8" w:rsidP="00584F9E">
      <w:pPr>
        <w:tabs>
          <w:tab w:val="right" w:pos="8931"/>
        </w:tabs>
        <w:ind w:firstLine="0"/>
      </w:pPr>
    </w:p>
    <w:p w14:paraId="2B43CFC3" w14:textId="77777777" w:rsidR="004032E8" w:rsidRDefault="004032E8" w:rsidP="00584F9E">
      <w:pPr>
        <w:tabs>
          <w:tab w:val="right" w:pos="8931"/>
        </w:tabs>
        <w:ind w:firstLine="0"/>
      </w:pPr>
    </w:p>
    <w:p w14:paraId="6D54CBE1" w14:textId="691E688D" w:rsidR="00A2447B" w:rsidRDefault="00A2447B" w:rsidP="00584F9E">
      <w:pPr>
        <w:tabs>
          <w:tab w:val="right" w:pos="8931"/>
        </w:tabs>
        <w:ind w:firstLine="0"/>
      </w:pPr>
    </w:p>
    <w:p w14:paraId="4E9DE621" w14:textId="1A9251F6" w:rsidR="00A2447B" w:rsidRDefault="00A2447B" w:rsidP="00584F9E">
      <w:pPr>
        <w:tabs>
          <w:tab w:val="right" w:pos="8931"/>
        </w:tabs>
        <w:ind w:firstLine="0"/>
      </w:pPr>
    </w:p>
    <w:p w14:paraId="7A5F1943" w14:textId="2D5929CF" w:rsidR="00A2447B" w:rsidRDefault="00A2447B" w:rsidP="00584F9E">
      <w:pPr>
        <w:tabs>
          <w:tab w:val="right" w:pos="8931"/>
        </w:tabs>
        <w:ind w:firstLine="0"/>
      </w:pPr>
    </w:p>
    <w:p w14:paraId="50A5B773" w14:textId="007B9B09" w:rsidR="00A2447B" w:rsidRDefault="00A2447B" w:rsidP="00584F9E">
      <w:pPr>
        <w:tabs>
          <w:tab w:val="right" w:pos="8931"/>
        </w:tabs>
        <w:ind w:firstLine="0"/>
      </w:pPr>
    </w:p>
    <w:p w14:paraId="20F75D19" w14:textId="4CBB3DBB" w:rsidR="00A2447B" w:rsidRDefault="00A2447B" w:rsidP="00584F9E">
      <w:pPr>
        <w:tabs>
          <w:tab w:val="right" w:pos="8931"/>
        </w:tabs>
        <w:ind w:firstLine="0"/>
      </w:pPr>
    </w:p>
    <w:p w14:paraId="463C165F" w14:textId="0A331E2C" w:rsidR="00A2447B" w:rsidRDefault="00A2447B" w:rsidP="00584F9E">
      <w:pPr>
        <w:tabs>
          <w:tab w:val="right" w:pos="8931"/>
        </w:tabs>
        <w:ind w:firstLine="0"/>
      </w:pPr>
    </w:p>
    <w:p w14:paraId="6619216C" w14:textId="6D242936" w:rsidR="00A2447B" w:rsidRDefault="00A2447B" w:rsidP="00584F9E">
      <w:pPr>
        <w:tabs>
          <w:tab w:val="right" w:pos="8931"/>
        </w:tabs>
        <w:ind w:firstLine="0"/>
      </w:pPr>
    </w:p>
    <w:p w14:paraId="1F4DFBEC" w14:textId="0DC65797" w:rsidR="00A2447B" w:rsidRDefault="00A2447B" w:rsidP="00584F9E">
      <w:pPr>
        <w:tabs>
          <w:tab w:val="right" w:pos="8931"/>
        </w:tabs>
        <w:ind w:firstLine="0"/>
      </w:pPr>
    </w:p>
    <w:p w14:paraId="0D1B00F1" w14:textId="5FFFE328" w:rsidR="00A2447B" w:rsidRDefault="00A2447B" w:rsidP="00584F9E">
      <w:pPr>
        <w:tabs>
          <w:tab w:val="right" w:pos="8931"/>
        </w:tabs>
        <w:ind w:firstLine="0"/>
      </w:pPr>
    </w:p>
    <w:p w14:paraId="76BA6BEA" w14:textId="68CAEFE9" w:rsidR="00A2447B" w:rsidRDefault="00A2447B" w:rsidP="00584F9E">
      <w:pPr>
        <w:tabs>
          <w:tab w:val="right" w:pos="8931"/>
        </w:tabs>
        <w:ind w:firstLine="0"/>
      </w:pPr>
    </w:p>
    <w:p w14:paraId="4C6299E1" w14:textId="2FDEEDB2" w:rsidR="00A2447B" w:rsidRDefault="00A2447B" w:rsidP="00584F9E">
      <w:pPr>
        <w:tabs>
          <w:tab w:val="right" w:pos="8931"/>
        </w:tabs>
        <w:ind w:firstLine="0"/>
      </w:pPr>
    </w:p>
    <w:p w14:paraId="165191CB" w14:textId="77777777" w:rsidR="00497945" w:rsidRDefault="00497945" w:rsidP="00584F9E">
      <w:pPr>
        <w:tabs>
          <w:tab w:val="right" w:pos="8931"/>
        </w:tabs>
        <w:ind w:firstLine="0"/>
      </w:pPr>
    </w:p>
    <w:p w14:paraId="536545BC" w14:textId="6F311795" w:rsidR="00A2447B" w:rsidRDefault="00A2447B" w:rsidP="00584F9E">
      <w:pPr>
        <w:tabs>
          <w:tab w:val="right" w:pos="8931"/>
        </w:tabs>
        <w:ind w:firstLine="0"/>
      </w:pPr>
    </w:p>
    <w:p w14:paraId="4962AA9C" w14:textId="693809B2" w:rsidR="00A2447B" w:rsidRDefault="00A2447B" w:rsidP="00584F9E">
      <w:pPr>
        <w:tabs>
          <w:tab w:val="right" w:pos="8931"/>
        </w:tabs>
        <w:ind w:firstLine="0"/>
      </w:pPr>
    </w:p>
    <w:p w14:paraId="76B20502" w14:textId="77777777" w:rsidR="00A816B2" w:rsidRDefault="00A816B2" w:rsidP="00584F9E">
      <w:pPr>
        <w:tabs>
          <w:tab w:val="right" w:pos="8931"/>
        </w:tabs>
        <w:ind w:firstLine="0"/>
      </w:pPr>
    </w:p>
    <w:p w14:paraId="441CF5B0" w14:textId="77777777" w:rsidR="00A816B2" w:rsidRDefault="00A816B2" w:rsidP="00584F9E">
      <w:pPr>
        <w:tabs>
          <w:tab w:val="right" w:pos="8931"/>
        </w:tabs>
        <w:ind w:firstLine="0"/>
      </w:pPr>
    </w:p>
    <w:p w14:paraId="7318C378" w14:textId="77777777" w:rsidR="00A816B2" w:rsidRDefault="00A816B2" w:rsidP="00584F9E">
      <w:pPr>
        <w:tabs>
          <w:tab w:val="right" w:pos="8931"/>
        </w:tabs>
        <w:ind w:firstLine="0"/>
      </w:pPr>
    </w:p>
    <w:p w14:paraId="2FF1A67C" w14:textId="77777777" w:rsidR="00A816B2" w:rsidRDefault="00A816B2" w:rsidP="00584F9E">
      <w:pPr>
        <w:tabs>
          <w:tab w:val="right" w:pos="8931"/>
        </w:tabs>
        <w:ind w:firstLine="0"/>
      </w:pPr>
    </w:p>
    <w:p w14:paraId="035FE2DC" w14:textId="77777777" w:rsidR="00A816B2" w:rsidRDefault="00A816B2" w:rsidP="00584F9E">
      <w:pPr>
        <w:tabs>
          <w:tab w:val="right" w:pos="8931"/>
        </w:tabs>
        <w:ind w:firstLine="0"/>
      </w:pPr>
    </w:p>
    <w:p w14:paraId="0DF8EDD2" w14:textId="21C83C3A" w:rsidR="00A2447B" w:rsidRDefault="00A2447B" w:rsidP="00584F9E">
      <w:pPr>
        <w:tabs>
          <w:tab w:val="right" w:pos="8931"/>
        </w:tabs>
        <w:ind w:firstLine="0"/>
      </w:pPr>
    </w:p>
    <w:p w14:paraId="19BB339F" w14:textId="77777777" w:rsidR="00A2447B" w:rsidRDefault="00A2447B" w:rsidP="00584F9E">
      <w:pPr>
        <w:tabs>
          <w:tab w:val="right" w:pos="8931"/>
        </w:tabs>
        <w:ind w:firstLine="0"/>
      </w:pPr>
    </w:p>
    <w:p w14:paraId="069596F3" w14:textId="77777777" w:rsidR="00584F9E" w:rsidRDefault="00584F9E" w:rsidP="00584F9E">
      <w:pPr>
        <w:tabs>
          <w:tab w:val="right" w:pos="8931"/>
        </w:tabs>
        <w:ind w:firstLine="0"/>
      </w:pPr>
      <w:r>
        <w:tab/>
      </w:r>
    </w:p>
    <w:p w14:paraId="33CC9B4E" w14:textId="63FB41D1" w:rsidR="00584F9E" w:rsidRPr="00CB4288" w:rsidRDefault="00584F9E" w:rsidP="00584F9E">
      <w:pPr>
        <w:tabs>
          <w:tab w:val="right" w:pos="9071"/>
        </w:tabs>
        <w:ind w:firstLine="0"/>
      </w:pPr>
      <w:r w:rsidRPr="00325C4B">
        <w:rPr>
          <w:i/>
        </w:rPr>
        <w:t xml:space="preserve">Vypracoval: </w:t>
      </w:r>
      <w:r w:rsidRPr="00325C4B">
        <w:rPr>
          <w:i/>
        </w:rPr>
        <w:tab/>
      </w:r>
      <w:r w:rsidRPr="00BA58CD">
        <w:t>V </w:t>
      </w:r>
      <w:r>
        <w:t xml:space="preserve">Pardubicích, </w:t>
      </w:r>
      <w:r w:rsidR="00EF3ADB">
        <w:t>červenec 2023</w:t>
      </w:r>
    </w:p>
    <w:p w14:paraId="4B6ECD90" w14:textId="0120544D" w:rsidR="00584F9E" w:rsidRDefault="00584F9E" w:rsidP="00584F9E">
      <w:pPr>
        <w:ind w:firstLine="0"/>
        <w:jc w:val="left"/>
      </w:pPr>
      <w:r>
        <w:t xml:space="preserve">Ing. </w:t>
      </w:r>
      <w:r w:rsidR="00473B49">
        <w:t>Marek Kozminský</w:t>
      </w:r>
    </w:p>
    <w:p w14:paraId="74D0D910" w14:textId="37F6970F" w:rsidR="00584F9E" w:rsidRDefault="00584F9E" w:rsidP="00584F9E">
      <w:pPr>
        <w:ind w:firstLine="0"/>
        <w:jc w:val="left"/>
      </w:pPr>
      <w:r>
        <w:t>+420</w:t>
      </w:r>
      <w:r w:rsidR="00473B49">
        <w:t> 702 254 712</w:t>
      </w:r>
      <w:r>
        <w:t xml:space="preserve">  </w:t>
      </w:r>
      <w:r w:rsidRPr="00BA58CD">
        <w:tab/>
      </w:r>
      <w:r w:rsidRPr="00BA58CD">
        <w:tab/>
      </w:r>
      <w:r w:rsidRPr="00BA58CD">
        <w:tab/>
      </w:r>
      <w:r w:rsidRPr="00BA58CD">
        <w:tab/>
      </w:r>
      <w:r w:rsidRPr="00BA58CD">
        <w:tab/>
      </w:r>
      <w:r w:rsidRPr="00BA58CD">
        <w:tab/>
      </w:r>
      <w:r w:rsidRPr="00BA58CD">
        <w:tab/>
      </w:r>
      <w:r w:rsidRPr="00BA58CD">
        <w:tab/>
      </w:r>
      <w:r w:rsidRPr="00BA58CD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B242D28" w14:textId="77777777" w:rsidR="00584F9E" w:rsidRPr="00BA58CD" w:rsidRDefault="00584F9E" w:rsidP="00584F9E">
      <w:pPr>
        <w:ind w:firstLine="0"/>
        <w:jc w:val="left"/>
      </w:pPr>
      <w:r w:rsidRPr="00BA58CD">
        <w:t>Prodin a.s.</w:t>
      </w:r>
    </w:p>
    <w:p w14:paraId="05E51234" w14:textId="1E686E50" w:rsidR="00584F9E" w:rsidRPr="00BA58CD" w:rsidRDefault="00473B49" w:rsidP="00584F9E">
      <w:pPr>
        <w:pStyle w:val="Zkladntext"/>
        <w:ind w:firstLine="0"/>
        <w:jc w:val="left"/>
        <w:rPr>
          <w:rFonts w:ascii="Arial Narrow" w:hAnsi="Arial Narrow"/>
        </w:rPr>
      </w:pPr>
      <w:r>
        <w:rPr>
          <w:rFonts w:ascii="Arial Narrow" w:hAnsi="Arial Narrow"/>
        </w:rPr>
        <w:t>K Vápence 2745</w:t>
      </w:r>
    </w:p>
    <w:p w14:paraId="1AC3EADD" w14:textId="3561E05E" w:rsidR="00603620" w:rsidRPr="004A1E47" w:rsidRDefault="00584F9E" w:rsidP="004A1E47">
      <w:pPr>
        <w:pStyle w:val="Zkladntext"/>
        <w:ind w:firstLine="0"/>
        <w:jc w:val="left"/>
        <w:rPr>
          <w:rFonts w:cs="Arial Narrow"/>
        </w:rPr>
      </w:pPr>
      <w:r w:rsidRPr="00BA58CD">
        <w:rPr>
          <w:rFonts w:ascii="Arial Narrow" w:hAnsi="Arial Narrow"/>
        </w:rPr>
        <w:t>530 02 Pardubice</w:t>
      </w:r>
    </w:p>
    <w:sectPr w:rsidR="00603620" w:rsidRPr="004A1E47" w:rsidSect="00C75D60">
      <w:headerReference w:type="default" r:id="rId12"/>
      <w:footerReference w:type="default" r:id="rId13"/>
      <w:headerReference w:type="first" r:id="rId14"/>
      <w:pgSz w:w="11907" w:h="16840" w:code="257"/>
      <w:pgMar w:top="1418" w:right="1418" w:bottom="1418" w:left="1418" w:header="851" w:footer="624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C05A06" w14:textId="77777777" w:rsidR="003141F9" w:rsidRDefault="003141F9">
      <w:r>
        <w:separator/>
      </w:r>
    </w:p>
  </w:endnote>
  <w:endnote w:type="continuationSeparator" w:id="0">
    <w:p w14:paraId="0E365BD3" w14:textId="77777777" w:rsidR="003141F9" w:rsidRDefault="00314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C8992" w14:textId="618D7857" w:rsidR="003141F9" w:rsidRDefault="003141F9" w:rsidP="009A6977">
    <w:pPr>
      <w:pStyle w:val="Zpat"/>
      <w:pBdr>
        <w:top w:val="single" w:sz="12" w:space="1" w:color="FFCC00"/>
      </w:pBdr>
      <w:rPr>
        <w:rFonts w:ascii="Arial" w:hAnsi="Arial"/>
        <w:sz w:val="20"/>
      </w:rPr>
    </w:pPr>
    <w:r>
      <w:rPr>
        <w:noProof/>
      </w:rPr>
      <w:drawing>
        <wp:anchor distT="0" distB="0" distL="114300" distR="114300" simplePos="0" relativeHeight="251664384" behindDoc="1" locked="0" layoutInCell="1" allowOverlap="1" wp14:anchorId="0B4E7E98" wp14:editId="03484CDD">
          <wp:simplePos x="0" y="0"/>
          <wp:positionH relativeFrom="margin">
            <wp:posOffset>2953113</wp:posOffset>
          </wp:positionH>
          <wp:positionV relativeFrom="paragraph">
            <wp:posOffset>-4272</wp:posOffset>
          </wp:positionV>
          <wp:extent cx="3194701" cy="573393"/>
          <wp:effectExtent l="0" t="0" r="5715" b="0"/>
          <wp:wrapNone/>
          <wp:docPr id="18" name="Obrázek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9070"/>
                  <a:stretch/>
                </pic:blipFill>
                <pic:spPr bwMode="auto">
                  <a:xfrm>
                    <a:off x="0" y="0"/>
                    <a:ext cx="3194770" cy="5734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D53CC8B" w14:textId="73A3AC56" w:rsidR="003141F9" w:rsidRPr="007C75F3" w:rsidRDefault="003141F9" w:rsidP="009A6977">
    <w:pPr>
      <w:pStyle w:val="Zpat"/>
      <w:pBdr>
        <w:top w:val="single" w:sz="12" w:space="1" w:color="FFCC00"/>
      </w:pBdr>
      <w:ind w:firstLine="0"/>
      <w:jc w:val="left"/>
      <w:rPr>
        <w:rFonts w:ascii="Arial" w:hAnsi="Arial"/>
      </w:rPr>
    </w:pPr>
    <w:r w:rsidRPr="00671772">
      <w:rPr>
        <w:rFonts w:ascii="Arial" w:hAnsi="Arial"/>
        <w:sz w:val="20"/>
      </w:rPr>
      <w:t xml:space="preserve">Stránka | </w:t>
    </w:r>
    <w:r w:rsidRPr="00671772">
      <w:rPr>
        <w:rFonts w:ascii="Arial" w:hAnsi="Arial"/>
        <w:sz w:val="20"/>
      </w:rPr>
      <w:fldChar w:fldCharType="begin"/>
    </w:r>
    <w:r w:rsidRPr="00671772">
      <w:rPr>
        <w:rFonts w:ascii="Arial" w:hAnsi="Arial"/>
        <w:sz w:val="20"/>
      </w:rPr>
      <w:instrText>PAGE   \* MERGEFORMAT</w:instrText>
    </w:r>
    <w:r w:rsidRPr="00671772">
      <w:rPr>
        <w:rFonts w:ascii="Arial" w:hAnsi="Arial"/>
        <w:sz w:val="20"/>
      </w:rPr>
      <w:fldChar w:fldCharType="separate"/>
    </w:r>
    <w:r w:rsidR="007411E1">
      <w:rPr>
        <w:rFonts w:ascii="Arial" w:hAnsi="Arial"/>
        <w:noProof/>
        <w:sz w:val="20"/>
      </w:rPr>
      <w:t>30</w:t>
    </w:r>
    <w:r w:rsidRPr="00671772">
      <w:rPr>
        <w:rFonts w:ascii="Arial" w:hAnsi="Arial"/>
        <w:sz w:val="20"/>
      </w:rPr>
      <w:fldChar w:fldCharType="end"/>
    </w:r>
  </w:p>
  <w:p w14:paraId="02DABEBA" w14:textId="77777777" w:rsidR="003141F9" w:rsidRPr="00D50774" w:rsidRDefault="003141F9" w:rsidP="00D5077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9B8215" w14:textId="77777777" w:rsidR="003141F9" w:rsidRDefault="003141F9">
      <w:r>
        <w:separator/>
      </w:r>
    </w:p>
  </w:footnote>
  <w:footnote w:type="continuationSeparator" w:id="0">
    <w:p w14:paraId="557D8015" w14:textId="77777777" w:rsidR="003141F9" w:rsidRDefault="003141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4C936" w14:textId="5FB915DE" w:rsidR="003141F9" w:rsidRDefault="003141F9" w:rsidP="009A6977">
    <w:pPr>
      <w:pStyle w:val="Zhlav"/>
      <w:jc w:val="center"/>
    </w:pPr>
    <w:r>
      <w:rPr>
        <w:lang w:val="cs-CZ"/>
      </w:rPr>
      <w:drawing>
        <wp:anchor distT="0" distB="0" distL="114300" distR="114300" simplePos="0" relativeHeight="251696128" behindDoc="1" locked="0" layoutInCell="1" allowOverlap="1" wp14:anchorId="5A88BEBD" wp14:editId="22DDD536">
          <wp:simplePos x="0" y="0"/>
          <wp:positionH relativeFrom="margin">
            <wp:posOffset>5002935</wp:posOffset>
          </wp:positionH>
          <wp:positionV relativeFrom="paragraph">
            <wp:posOffset>-46449</wp:posOffset>
          </wp:positionV>
          <wp:extent cx="835327" cy="351121"/>
          <wp:effectExtent l="0" t="0" r="3175" b="0"/>
          <wp:wrapNone/>
          <wp:docPr id="40" name="Obrázek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991" t="21247" r="66237" b="27015"/>
                  <a:stretch/>
                </pic:blipFill>
                <pic:spPr bwMode="auto">
                  <a:xfrm>
                    <a:off x="0" y="0"/>
                    <a:ext cx="842250" cy="35403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2981B28" w14:textId="51D906F2" w:rsidR="00E0253E" w:rsidRPr="009A6977" w:rsidRDefault="00C76A75" w:rsidP="009A6977">
    <w:pPr>
      <w:pStyle w:val="Zhlav"/>
      <w:pBdr>
        <w:bottom w:val="single" w:sz="12" w:space="1" w:color="FFCC00"/>
      </w:pBdr>
      <w:rPr>
        <w:b/>
        <w:i w:val="0"/>
        <w:iCs w:val="0"/>
        <w:color w:val="595959" w:themeColor="text1" w:themeTint="A6"/>
      </w:rPr>
    </w:pPr>
    <w:r w:rsidRPr="00C76A75">
      <w:rPr>
        <w:b/>
        <w:i w:val="0"/>
        <w:iCs w:val="0"/>
        <w:color w:val="595959" w:themeColor="text1" w:themeTint="A6"/>
      </w:rPr>
      <w:t>Výhybna na silnici III/31223</w:t>
    </w:r>
  </w:p>
  <w:p w14:paraId="5E617F37" w14:textId="77777777" w:rsidR="003141F9" w:rsidRPr="00D50774" w:rsidRDefault="003141F9" w:rsidP="00D50774">
    <w:pPr>
      <w:pStyle w:val="Zhlav"/>
      <w:tabs>
        <w:tab w:val="clear" w:pos="4536"/>
        <w:tab w:val="clear" w:pos="9072"/>
        <w:tab w:val="left" w:pos="7811"/>
      </w:tabs>
      <w:rPr>
        <w:sz w:val="12"/>
        <w:szCs w:val="12"/>
      </w:rPr>
    </w:pPr>
    <w:r>
      <w:rPr>
        <w:sz w:val="12"/>
        <w:szCs w:val="12"/>
      </w:rPr>
      <w:tab/>
    </w:r>
    <w:r w:rsidRPr="0073328B">
      <w:rPr>
        <w:sz w:val="12"/>
        <w:szCs w:val="1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6CB58" w14:textId="2E160814" w:rsidR="003141F9" w:rsidRDefault="003141F9" w:rsidP="00C75D60">
    <w:pPr>
      <w:pStyle w:val="Zhlav"/>
    </w:pPr>
    <w:r>
      <w:rPr>
        <w:lang w:val="cs-CZ"/>
      </w:rPr>
      <w:drawing>
        <wp:anchor distT="0" distB="0" distL="114300" distR="114300" simplePos="0" relativeHeight="251657727" behindDoc="0" locked="0" layoutInCell="1" allowOverlap="1" wp14:anchorId="1E40A2C3" wp14:editId="5931F664">
          <wp:simplePos x="0" y="0"/>
          <wp:positionH relativeFrom="page">
            <wp:align>right</wp:align>
          </wp:positionH>
          <wp:positionV relativeFrom="paragraph">
            <wp:posOffset>-528955</wp:posOffset>
          </wp:positionV>
          <wp:extent cx="7536815" cy="10663555"/>
          <wp:effectExtent l="0" t="0" r="6985" b="4445"/>
          <wp:wrapThrough wrapText="bothSides">
            <wp:wrapPolygon edited="0">
              <wp:start x="0" y="0"/>
              <wp:lineTo x="0" y="21570"/>
              <wp:lineTo x="21565" y="21570"/>
              <wp:lineTo x="21565" y="0"/>
              <wp:lineTo x="0" y="0"/>
            </wp:wrapPolygon>
          </wp:wrapThrough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6815" cy="10663555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val="cs-CZ"/>
      </w:rPr>
      <w:drawing>
        <wp:anchor distT="0" distB="0" distL="114300" distR="114300" simplePos="0" relativeHeight="251662336" behindDoc="1" locked="0" layoutInCell="1" allowOverlap="1" wp14:anchorId="3586CED5" wp14:editId="0FB993CE">
          <wp:simplePos x="0" y="0"/>
          <wp:positionH relativeFrom="page">
            <wp:align>left</wp:align>
          </wp:positionH>
          <wp:positionV relativeFrom="paragraph">
            <wp:posOffset>-523875</wp:posOffset>
          </wp:positionV>
          <wp:extent cx="7560000" cy="10692000"/>
          <wp:effectExtent l="0" t="0" r="3175" b="0"/>
          <wp:wrapNone/>
          <wp:docPr id="30" name="Obrázek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razitko 01 v1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singleLevel"/>
    <w:tmpl w:val="00000008"/>
    <w:name w:val="WW8Num7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/>
        <w:sz w:val="20"/>
        <w:szCs w:val="20"/>
      </w:rPr>
    </w:lvl>
  </w:abstractNum>
  <w:abstractNum w:abstractNumId="1" w15:restartNumberingAfterBreak="0">
    <w:nsid w:val="0000000A"/>
    <w:multiLevelType w:val="multilevel"/>
    <w:tmpl w:val="7B5A91B2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Symbol" w:hAnsi="Symbol" w:cs="Symbol"/>
        <w:b/>
        <w:bCs/>
        <w:i/>
        <w:iCs/>
        <w:sz w:val="26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2.%3.%4.2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 w15:restartNumberingAfterBreak="0">
    <w:nsid w:val="0000000C"/>
    <w:multiLevelType w:val="singleLevel"/>
    <w:tmpl w:val="E54ACA10"/>
    <w:name w:val="WW8Num11"/>
    <w:lvl w:ilvl="0">
      <w:start w:val="1"/>
      <w:numFmt w:val="decimal"/>
      <w:lvlText w:val="[%1]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</w:rPr>
    </w:lvl>
  </w:abstractNum>
  <w:abstractNum w:abstractNumId="3" w15:restartNumberingAfterBreak="0">
    <w:nsid w:val="04803EE7"/>
    <w:multiLevelType w:val="hybridMultilevel"/>
    <w:tmpl w:val="8E34EDB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9455BC"/>
    <w:multiLevelType w:val="hybridMultilevel"/>
    <w:tmpl w:val="5D84F3C2"/>
    <w:lvl w:ilvl="0" w:tplc="B4C8FB6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4FF5C2E"/>
    <w:multiLevelType w:val="multilevel"/>
    <w:tmpl w:val="C872371C"/>
    <w:lvl w:ilvl="0">
      <w:start w:val="1"/>
      <w:numFmt w:val="none"/>
      <w:lvlText w:val="B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05913557"/>
    <w:multiLevelType w:val="hybridMultilevel"/>
    <w:tmpl w:val="0DDE4A2A"/>
    <w:lvl w:ilvl="0" w:tplc="040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7" w15:restartNumberingAfterBreak="0">
    <w:nsid w:val="065C1CC6"/>
    <w:multiLevelType w:val="hybridMultilevel"/>
    <w:tmpl w:val="026C4774"/>
    <w:lvl w:ilvl="0" w:tplc="778E2282">
      <w:numFmt w:val="bullet"/>
      <w:lvlText w:val="-"/>
      <w:lvlJc w:val="left"/>
      <w:pPr>
        <w:ind w:left="1495" w:hanging="645"/>
      </w:pPr>
      <w:rPr>
        <w:rFonts w:ascii="Arial Narrow" w:eastAsia="Times New Roman" w:hAnsi="Arial Narrow" w:cs="Arial Narrow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8" w15:restartNumberingAfterBreak="0">
    <w:nsid w:val="083D366B"/>
    <w:multiLevelType w:val="hybridMultilevel"/>
    <w:tmpl w:val="D1869CB4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0A547786"/>
    <w:multiLevelType w:val="hybridMultilevel"/>
    <w:tmpl w:val="DE1EDBA0"/>
    <w:lvl w:ilvl="0" w:tplc="A3DEE7E4">
      <w:start w:val="1"/>
      <w:numFmt w:val="decimal"/>
      <w:lvlText w:val="%1)"/>
      <w:lvlJc w:val="left"/>
      <w:pPr>
        <w:ind w:left="10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0" w:hanging="360"/>
      </w:pPr>
    </w:lvl>
    <w:lvl w:ilvl="2" w:tplc="0405001B" w:tentative="1">
      <w:start w:val="1"/>
      <w:numFmt w:val="lowerRoman"/>
      <w:lvlText w:val="%3."/>
      <w:lvlJc w:val="right"/>
      <w:pPr>
        <w:ind w:left="2500" w:hanging="180"/>
      </w:pPr>
    </w:lvl>
    <w:lvl w:ilvl="3" w:tplc="0405000F" w:tentative="1">
      <w:start w:val="1"/>
      <w:numFmt w:val="decimal"/>
      <w:lvlText w:val="%4."/>
      <w:lvlJc w:val="left"/>
      <w:pPr>
        <w:ind w:left="3220" w:hanging="360"/>
      </w:pPr>
    </w:lvl>
    <w:lvl w:ilvl="4" w:tplc="04050019" w:tentative="1">
      <w:start w:val="1"/>
      <w:numFmt w:val="lowerLetter"/>
      <w:lvlText w:val="%5."/>
      <w:lvlJc w:val="left"/>
      <w:pPr>
        <w:ind w:left="3940" w:hanging="360"/>
      </w:pPr>
    </w:lvl>
    <w:lvl w:ilvl="5" w:tplc="0405001B" w:tentative="1">
      <w:start w:val="1"/>
      <w:numFmt w:val="lowerRoman"/>
      <w:lvlText w:val="%6."/>
      <w:lvlJc w:val="right"/>
      <w:pPr>
        <w:ind w:left="4660" w:hanging="180"/>
      </w:pPr>
    </w:lvl>
    <w:lvl w:ilvl="6" w:tplc="0405000F" w:tentative="1">
      <w:start w:val="1"/>
      <w:numFmt w:val="decimal"/>
      <w:lvlText w:val="%7."/>
      <w:lvlJc w:val="left"/>
      <w:pPr>
        <w:ind w:left="5380" w:hanging="360"/>
      </w:pPr>
    </w:lvl>
    <w:lvl w:ilvl="7" w:tplc="04050019" w:tentative="1">
      <w:start w:val="1"/>
      <w:numFmt w:val="lowerLetter"/>
      <w:lvlText w:val="%8."/>
      <w:lvlJc w:val="left"/>
      <w:pPr>
        <w:ind w:left="6100" w:hanging="360"/>
      </w:pPr>
    </w:lvl>
    <w:lvl w:ilvl="8" w:tplc="040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0" w15:restartNumberingAfterBreak="0">
    <w:nsid w:val="0AA04FAB"/>
    <w:multiLevelType w:val="multilevel"/>
    <w:tmpl w:val="562096F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imes New Roman" w:hint="default"/>
      </w:rPr>
    </w:lvl>
    <w:lvl w:ilvl="1">
      <w:start w:val="1"/>
      <w:numFmt w:val="ordinal"/>
      <w:lvlRestart w:val="0"/>
      <w:lvlText w:val="%1%2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</w:rPr>
    </w:lvl>
    <w:lvl w:ilvl="2">
      <w:start w:val="1"/>
      <w:numFmt w:val="ordinal"/>
      <w:lvlRestart w:val="0"/>
      <w:lvlText w:val="%1%2%3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28"/>
        </w:tabs>
        <w:ind w:left="1" w:firstLine="283"/>
      </w:pPr>
      <w:rPr>
        <w:rFonts w:hint="default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0BCE0D42"/>
    <w:multiLevelType w:val="hybridMultilevel"/>
    <w:tmpl w:val="8E34EDB4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451EDB"/>
    <w:multiLevelType w:val="hybridMultilevel"/>
    <w:tmpl w:val="BCD008D4"/>
    <w:lvl w:ilvl="0" w:tplc="FA9A8152">
      <w:start w:val="1"/>
      <w:numFmt w:val="bullet"/>
      <w:lvlText w:val="·"/>
      <w:lvlJc w:val="left"/>
      <w:pPr>
        <w:ind w:hanging="428"/>
      </w:pPr>
      <w:rPr>
        <w:rFonts w:ascii="Symbol" w:eastAsia="Symbol" w:hAnsi="Symbol" w:hint="default"/>
        <w:w w:val="76"/>
        <w:sz w:val="22"/>
        <w:szCs w:val="22"/>
      </w:rPr>
    </w:lvl>
    <w:lvl w:ilvl="1" w:tplc="A90A89D2">
      <w:start w:val="1"/>
      <w:numFmt w:val="bullet"/>
      <w:lvlText w:val="·"/>
      <w:lvlJc w:val="left"/>
      <w:pPr>
        <w:ind w:hanging="564"/>
      </w:pPr>
      <w:rPr>
        <w:rFonts w:ascii="Symbol" w:eastAsia="Symbol" w:hAnsi="Symbol" w:hint="default"/>
        <w:w w:val="76"/>
        <w:sz w:val="22"/>
        <w:szCs w:val="22"/>
      </w:rPr>
    </w:lvl>
    <w:lvl w:ilvl="2" w:tplc="D9FE8EA0">
      <w:start w:val="1"/>
      <w:numFmt w:val="bullet"/>
      <w:lvlText w:val="•"/>
      <w:lvlJc w:val="left"/>
      <w:rPr>
        <w:rFonts w:hint="default"/>
      </w:rPr>
    </w:lvl>
    <w:lvl w:ilvl="3" w:tplc="01962246">
      <w:start w:val="1"/>
      <w:numFmt w:val="bullet"/>
      <w:lvlText w:val="•"/>
      <w:lvlJc w:val="left"/>
      <w:rPr>
        <w:rFonts w:hint="default"/>
      </w:rPr>
    </w:lvl>
    <w:lvl w:ilvl="4" w:tplc="5CF21EEC">
      <w:start w:val="1"/>
      <w:numFmt w:val="bullet"/>
      <w:lvlText w:val="•"/>
      <w:lvlJc w:val="left"/>
      <w:rPr>
        <w:rFonts w:hint="default"/>
      </w:rPr>
    </w:lvl>
    <w:lvl w:ilvl="5" w:tplc="976232AE">
      <w:start w:val="1"/>
      <w:numFmt w:val="bullet"/>
      <w:lvlText w:val="•"/>
      <w:lvlJc w:val="left"/>
      <w:rPr>
        <w:rFonts w:hint="default"/>
      </w:rPr>
    </w:lvl>
    <w:lvl w:ilvl="6" w:tplc="B8204976">
      <w:start w:val="1"/>
      <w:numFmt w:val="bullet"/>
      <w:lvlText w:val="•"/>
      <w:lvlJc w:val="left"/>
      <w:rPr>
        <w:rFonts w:hint="default"/>
      </w:rPr>
    </w:lvl>
    <w:lvl w:ilvl="7" w:tplc="AF96AC0E">
      <w:start w:val="1"/>
      <w:numFmt w:val="bullet"/>
      <w:lvlText w:val="•"/>
      <w:lvlJc w:val="left"/>
      <w:rPr>
        <w:rFonts w:hint="default"/>
      </w:rPr>
    </w:lvl>
    <w:lvl w:ilvl="8" w:tplc="1B40D810">
      <w:start w:val="1"/>
      <w:numFmt w:val="bullet"/>
      <w:lvlText w:val="•"/>
      <w:lvlJc w:val="left"/>
      <w:rPr>
        <w:rFonts w:hint="default"/>
      </w:rPr>
    </w:lvl>
  </w:abstractNum>
  <w:abstractNum w:abstractNumId="13" w15:restartNumberingAfterBreak="0">
    <w:nsid w:val="10774BCD"/>
    <w:multiLevelType w:val="hybridMultilevel"/>
    <w:tmpl w:val="700A9250"/>
    <w:lvl w:ilvl="0" w:tplc="DF56826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17E42DEA"/>
    <w:multiLevelType w:val="hybridMultilevel"/>
    <w:tmpl w:val="E08258A4"/>
    <w:lvl w:ilvl="0" w:tplc="8118DE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1CC8534E"/>
    <w:multiLevelType w:val="hybridMultilevel"/>
    <w:tmpl w:val="324AB2C4"/>
    <w:lvl w:ilvl="0" w:tplc="B93CB026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  <w:color w:val="365F91" w:themeColor="accent1" w:themeShade="BF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1DF56873"/>
    <w:multiLevelType w:val="hybridMultilevel"/>
    <w:tmpl w:val="A98E38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2154322"/>
    <w:multiLevelType w:val="hybridMultilevel"/>
    <w:tmpl w:val="F39EA1D4"/>
    <w:lvl w:ilvl="0" w:tplc="F1DE72E2">
      <w:start w:val="1"/>
      <w:numFmt w:val="decimal"/>
      <w:lvlText w:val="%1."/>
      <w:lvlJc w:val="left"/>
      <w:pPr>
        <w:tabs>
          <w:tab w:val="num" w:pos="1277"/>
        </w:tabs>
        <w:ind w:left="1277" w:hanging="360"/>
      </w:pPr>
      <w:rPr>
        <w:rFonts w:hint="default"/>
      </w:rPr>
    </w:lvl>
    <w:lvl w:ilvl="1" w:tplc="04050003">
      <w:numFmt w:val="none"/>
      <w:pStyle w:val="StylNadpis2Ped6bZa12b"/>
      <w:lvlText w:val=""/>
      <w:lvlJc w:val="left"/>
      <w:pPr>
        <w:tabs>
          <w:tab w:val="num" w:pos="360"/>
        </w:tabs>
      </w:pPr>
    </w:lvl>
    <w:lvl w:ilvl="2" w:tplc="04050005">
      <w:numFmt w:val="none"/>
      <w:lvlText w:val=""/>
      <w:lvlJc w:val="left"/>
      <w:pPr>
        <w:tabs>
          <w:tab w:val="num" w:pos="360"/>
        </w:tabs>
      </w:pPr>
    </w:lvl>
    <w:lvl w:ilvl="3" w:tplc="04050001">
      <w:numFmt w:val="none"/>
      <w:lvlText w:val=""/>
      <w:lvlJc w:val="left"/>
      <w:pPr>
        <w:tabs>
          <w:tab w:val="num" w:pos="360"/>
        </w:tabs>
      </w:pPr>
    </w:lvl>
    <w:lvl w:ilvl="4" w:tplc="04050003">
      <w:numFmt w:val="none"/>
      <w:lvlText w:val=""/>
      <w:lvlJc w:val="left"/>
      <w:pPr>
        <w:tabs>
          <w:tab w:val="num" w:pos="360"/>
        </w:tabs>
      </w:pPr>
    </w:lvl>
    <w:lvl w:ilvl="5" w:tplc="04050005">
      <w:numFmt w:val="none"/>
      <w:lvlText w:val=""/>
      <w:lvlJc w:val="left"/>
      <w:pPr>
        <w:tabs>
          <w:tab w:val="num" w:pos="360"/>
        </w:tabs>
      </w:pPr>
    </w:lvl>
    <w:lvl w:ilvl="6" w:tplc="04050001">
      <w:numFmt w:val="none"/>
      <w:lvlText w:val=""/>
      <w:lvlJc w:val="left"/>
      <w:pPr>
        <w:tabs>
          <w:tab w:val="num" w:pos="360"/>
        </w:tabs>
      </w:pPr>
    </w:lvl>
    <w:lvl w:ilvl="7" w:tplc="04050003">
      <w:numFmt w:val="none"/>
      <w:lvlText w:val=""/>
      <w:lvlJc w:val="left"/>
      <w:pPr>
        <w:tabs>
          <w:tab w:val="num" w:pos="360"/>
        </w:tabs>
      </w:pPr>
    </w:lvl>
    <w:lvl w:ilvl="8" w:tplc="04050005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22EB463A"/>
    <w:multiLevelType w:val="hybridMultilevel"/>
    <w:tmpl w:val="39829D7A"/>
    <w:lvl w:ilvl="0" w:tplc="E548B88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23F23739"/>
    <w:multiLevelType w:val="hybridMultilevel"/>
    <w:tmpl w:val="9B0CC2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71A40D9"/>
    <w:multiLevelType w:val="multilevel"/>
    <w:tmpl w:val="A4247E6A"/>
    <w:lvl w:ilvl="0">
      <w:start w:val="1"/>
      <w:numFmt w:val="upperLetter"/>
      <w:lvlText w:val="%1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decimal"/>
      <w:lvlText w:val="%1%2"/>
      <w:lvlJc w:val="left"/>
      <w:pPr>
        <w:tabs>
          <w:tab w:val="num" w:pos="720"/>
        </w:tabs>
      </w:pPr>
      <w:rPr>
        <w:rFonts w:hint="default"/>
      </w:rPr>
    </w:lvl>
    <w:lvl w:ilvl="2">
      <w:start w:val="1"/>
      <w:numFmt w:val="ordinal"/>
      <w:pStyle w:val="Nadpis2"/>
      <w:lvlText w:val="%1%2.%3"/>
      <w:lvlJc w:val="left"/>
      <w:pPr>
        <w:tabs>
          <w:tab w:val="num" w:pos="2291"/>
        </w:tabs>
      </w:pPr>
      <w:rPr>
        <w:rFonts w:hint="default"/>
      </w:rPr>
    </w:lvl>
    <w:lvl w:ilvl="3">
      <w:start w:val="1"/>
      <w:numFmt w:val="ordinal"/>
      <w:pStyle w:val="Nadpis3"/>
      <w:lvlText w:val="%1%2.%4%3"/>
      <w:lvlJc w:val="left"/>
      <w:pPr>
        <w:tabs>
          <w:tab w:val="num" w:pos="1440"/>
        </w:tabs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480"/>
        </w:tabs>
        <w:ind w:left="5760"/>
      </w:pPr>
      <w:rPr>
        <w:rFonts w:hint="default"/>
      </w:rPr>
    </w:lvl>
  </w:abstractNum>
  <w:abstractNum w:abstractNumId="21" w15:restartNumberingAfterBreak="0">
    <w:nsid w:val="27E66D1B"/>
    <w:multiLevelType w:val="hybridMultilevel"/>
    <w:tmpl w:val="7D606D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E469D3"/>
    <w:multiLevelType w:val="hybridMultilevel"/>
    <w:tmpl w:val="136687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A61674"/>
    <w:multiLevelType w:val="hybridMultilevel"/>
    <w:tmpl w:val="231C71C4"/>
    <w:lvl w:ilvl="0" w:tplc="040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4" w15:restartNumberingAfterBreak="0">
    <w:nsid w:val="331448BA"/>
    <w:multiLevelType w:val="hybridMultilevel"/>
    <w:tmpl w:val="87CAEA22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33D24B65"/>
    <w:multiLevelType w:val="hybridMultilevel"/>
    <w:tmpl w:val="324AB2C4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  <w:color w:val="365F91" w:themeColor="accent1" w:themeShade="BF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36232C49"/>
    <w:multiLevelType w:val="hybridMultilevel"/>
    <w:tmpl w:val="74F432E4"/>
    <w:lvl w:ilvl="0" w:tplc="040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7" w15:restartNumberingAfterBreak="0">
    <w:nsid w:val="39CD3316"/>
    <w:multiLevelType w:val="hybridMultilevel"/>
    <w:tmpl w:val="324AB2C4"/>
    <w:lvl w:ilvl="0" w:tplc="B93CB026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  <w:color w:val="365F91" w:themeColor="accent1" w:themeShade="BF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3FB24612"/>
    <w:multiLevelType w:val="hybridMultilevel"/>
    <w:tmpl w:val="80B40818"/>
    <w:lvl w:ilvl="0" w:tplc="013821BE">
      <w:start w:val="1"/>
      <w:numFmt w:val="lowerLetter"/>
      <w:lvlText w:val="%1)"/>
      <w:lvlJc w:val="left"/>
      <w:pPr>
        <w:ind w:left="644" w:hanging="360"/>
      </w:pPr>
      <w:rPr>
        <w:rFonts w:hint="default"/>
        <w:color w:val="365F91" w:themeColor="accent1" w:themeShade="BF"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400E1A72"/>
    <w:multiLevelType w:val="multilevel"/>
    <w:tmpl w:val="409E5EDE"/>
    <w:lvl w:ilvl="0">
      <w:start w:val="1"/>
      <w:numFmt w:val="none"/>
      <w:lvlText w:val="B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0" w15:restartNumberingAfterBreak="0">
    <w:nsid w:val="44066732"/>
    <w:multiLevelType w:val="hybridMultilevel"/>
    <w:tmpl w:val="FDCAE31C"/>
    <w:lvl w:ilvl="0" w:tplc="2C6463D6">
      <w:start w:val="1"/>
      <w:numFmt w:val="upperLetter"/>
      <w:pStyle w:val="Nzev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7B7DE3"/>
    <w:multiLevelType w:val="hybridMultilevel"/>
    <w:tmpl w:val="26607DD4"/>
    <w:lvl w:ilvl="0" w:tplc="95A43E1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8F77F97"/>
    <w:multiLevelType w:val="hybridMultilevel"/>
    <w:tmpl w:val="7682C42E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49BD2092"/>
    <w:multiLevelType w:val="hybridMultilevel"/>
    <w:tmpl w:val="B0960F4E"/>
    <w:lvl w:ilvl="0" w:tplc="04050017">
      <w:start w:val="1"/>
      <w:numFmt w:val="lowerLetter"/>
      <w:lvlText w:val="%1)"/>
      <w:lvlJc w:val="left"/>
      <w:pPr>
        <w:ind w:left="10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34" w15:restartNumberingAfterBreak="0">
    <w:nsid w:val="49DC4DF4"/>
    <w:multiLevelType w:val="hybridMultilevel"/>
    <w:tmpl w:val="6A0CA656"/>
    <w:lvl w:ilvl="0" w:tplc="0405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26358C9"/>
    <w:multiLevelType w:val="hybridMultilevel"/>
    <w:tmpl w:val="B694F8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42F5815"/>
    <w:multiLevelType w:val="multilevel"/>
    <w:tmpl w:val="EA4AAE96"/>
    <w:lvl w:ilvl="0">
      <w:start w:val="1"/>
      <w:numFmt w:val="none"/>
      <w:lvlText w:val="B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54DA7A7E"/>
    <w:multiLevelType w:val="hybridMultilevel"/>
    <w:tmpl w:val="0F00E61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60A08D0"/>
    <w:multiLevelType w:val="hybridMultilevel"/>
    <w:tmpl w:val="607030BC"/>
    <w:lvl w:ilvl="0" w:tplc="F4FCE9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7A800EA"/>
    <w:multiLevelType w:val="hybridMultilevel"/>
    <w:tmpl w:val="9986203E"/>
    <w:lvl w:ilvl="0" w:tplc="B4C8FB6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C7966F7"/>
    <w:multiLevelType w:val="hybridMultilevel"/>
    <w:tmpl w:val="E070EA2C"/>
    <w:lvl w:ilvl="0" w:tplc="B4C8FB62">
      <w:start w:val="1"/>
      <w:numFmt w:val="lowerLetter"/>
      <w:lvlText w:val="%1)"/>
      <w:lvlJc w:val="left"/>
      <w:pPr>
        <w:ind w:left="16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24" w:hanging="360"/>
      </w:pPr>
    </w:lvl>
    <w:lvl w:ilvl="2" w:tplc="0405001B" w:tentative="1">
      <w:start w:val="1"/>
      <w:numFmt w:val="lowerRoman"/>
      <w:lvlText w:val="%3."/>
      <w:lvlJc w:val="right"/>
      <w:pPr>
        <w:ind w:left="3144" w:hanging="180"/>
      </w:pPr>
    </w:lvl>
    <w:lvl w:ilvl="3" w:tplc="0405000F" w:tentative="1">
      <w:start w:val="1"/>
      <w:numFmt w:val="decimal"/>
      <w:lvlText w:val="%4."/>
      <w:lvlJc w:val="left"/>
      <w:pPr>
        <w:ind w:left="3864" w:hanging="360"/>
      </w:pPr>
    </w:lvl>
    <w:lvl w:ilvl="4" w:tplc="04050019" w:tentative="1">
      <w:start w:val="1"/>
      <w:numFmt w:val="lowerLetter"/>
      <w:lvlText w:val="%5."/>
      <w:lvlJc w:val="left"/>
      <w:pPr>
        <w:ind w:left="4584" w:hanging="360"/>
      </w:pPr>
    </w:lvl>
    <w:lvl w:ilvl="5" w:tplc="0405001B" w:tentative="1">
      <w:start w:val="1"/>
      <w:numFmt w:val="lowerRoman"/>
      <w:lvlText w:val="%6."/>
      <w:lvlJc w:val="right"/>
      <w:pPr>
        <w:ind w:left="5304" w:hanging="180"/>
      </w:pPr>
    </w:lvl>
    <w:lvl w:ilvl="6" w:tplc="0405000F" w:tentative="1">
      <w:start w:val="1"/>
      <w:numFmt w:val="decimal"/>
      <w:lvlText w:val="%7."/>
      <w:lvlJc w:val="left"/>
      <w:pPr>
        <w:ind w:left="6024" w:hanging="360"/>
      </w:pPr>
    </w:lvl>
    <w:lvl w:ilvl="7" w:tplc="04050019" w:tentative="1">
      <w:start w:val="1"/>
      <w:numFmt w:val="lowerLetter"/>
      <w:lvlText w:val="%8."/>
      <w:lvlJc w:val="left"/>
      <w:pPr>
        <w:ind w:left="6744" w:hanging="360"/>
      </w:pPr>
    </w:lvl>
    <w:lvl w:ilvl="8" w:tplc="0405001B" w:tentative="1">
      <w:start w:val="1"/>
      <w:numFmt w:val="lowerRoman"/>
      <w:lvlText w:val="%9."/>
      <w:lvlJc w:val="right"/>
      <w:pPr>
        <w:ind w:left="7464" w:hanging="180"/>
      </w:pPr>
    </w:lvl>
  </w:abstractNum>
  <w:abstractNum w:abstractNumId="41" w15:restartNumberingAfterBreak="0">
    <w:nsid w:val="66C61A23"/>
    <w:multiLevelType w:val="hybridMultilevel"/>
    <w:tmpl w:val="4B706C9C"/>
    <w:lvl w:ilvl="0" w:tplc="B8AADF4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6AEB1897"/>
    <w:multiLevelType w:val="hybridMultilevel"/>
    <w:tmpl w:val="B21C793E"/>
    <w:lvl w:ilvl="0" w:tplc="AC409DF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6E6446F2"/>
    <w:multiLevelType w:val="hybridMultilevel"/>
    <w:tmpl w:val="7704799C"/>
    <w:lvl w:ilvl="0" w:tplc="0405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5093992"/>
    <w:multiLevelType w:val="hybridMultilevel"/>
    <w:tmpl w:val="89980650"/>
    <w:lvl w:ilvl="0" w:tplc="95DC9910">
      <w:start w:val="1"/>
      <w:numFmt w:val="lowerLetter"/>
      <w:lvlText w:val="%1)"/>
      <w:lvlJc w:val="left"/>
      <w:pPr>
        <w:ind w:hanging="564"/>
      </w:pPr>
      <w:rPr>
        <w:rFonts w:ascii="Arial Narrow" w:eastAsia="Arial Narrow" w:hAnsi="Arial Narrow" w:hint="default"/>
        <w:b/>
        <w:bCs/>
        <w:sz w:val="22"/>
        <w:szCs w:val="22"/>
      </w:rPr>
    </w:lvl>
    <w:lvl w:ilvl="1" w:tplc="85FA56A6">
      <w:start w:val="1"/>
      <w:numFmt w:val="bullet"/>
      <w:lvlText w:val="•"/>
      <w:lvlJc w:val="left"/>
      <w:rPr>
        <w:rFonts w:hint="default"/>
      </w:rPr>
    </w:lvl>
    <w:lvl w:ilvl="2" w:tplc="6FA0EC74">
      <w:start w:val="1"/>
      <w:numFmt w:val="bullet"/>
      <w:lvlText w:val="•"/>
      <w:lvlJc w:val="left"/>
      <w:rPr>
        <w:rFonts w:hint="default"/>
      </w:rPr>
    </w:lvl>
    <w:lvl w:ilvl="3" w:tplc="A1301A50">
      <w:start w:val="1"/>
      <w:numFmt w:val="bullet"/>
      <w:lvlText w:val="•"/>
      <w:lvlJc w:val="left"/>
      <w:rPr>
        <w:rFonts w:hint="default"/>
      </w:rPr>
    </w:lvl>
    <w:lvl w:ilvl="4" w:tplc="EE105A92">
      <w:start w:val="1"/>
      <w:numFmt w:val="bullet"/>
      <w:lvlText w:val="•"/>
      <w:lvlJc w:val="left"/>
      <w:rPr>
        <w:rFonts w:hint="default"/>
      </w:rPr>
    </w:lvl>
    <w:lvl w:ilvl="5" w:tplc="3006A2B4">
      <w:start w:val="1"/>
      <w:numFmt w:val="bullet"/>
      <w:lvlText w:val="•"/>
      <w:lvlJc w:val="left"/>
      <w:rPr>
        <w:rFonts w:hint="default"/>
      </w:rPr>
    </w:lvl>
    <w:lvl w:ilvl="6" w:tplc="41328174">
      <w:start w:val="1"/>
      <w:numFmt w:val="bullet"/>
      <w:lvlText w:val="•"/>
      <w:lvlJc w:val="left"/>
      <w:rPr>
        <w:rFonts w:hint="default"/>
      </w:rPr>
    </w:lvl>
    <w:lvl w:ilvl="7" w:tplc="CFEE741E">
      <w:start w:val="1"/>
      <w:numFmt w:val="bullet"/>
      <w:lvlText w:val="•"/>
      <w:lvlJc w:val="left"/>
      <w:rPr>
        <w:rFonts w:hint="default"/>
      </w:rPr>
    </w:lvl>
    <w:lvl w:ilvl="8" w:tplc="1938F9A0">
      <w:start w:val="1"/>
      <w:numFmt w:val="bullet"/>
      <w:lvlText w:val="•"/>
      <w:lvlJc w:val="left"/>
      <w:rPr>
        <w:rFonts w:hint="default"/>
      </w:rPr>
    </w:lvl>
  </w:abstractNum>
  <w:abstractNum w:abstractNumId="45" w15:restartNumberingAfterBreak="0">
    <w:nsid w:val="78800B9C"/>
    <w:multiLevelType w:val="hybridMultilevel"/>
    <w:tmpl w:val="CC94FA3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6" w15:restartNumberingAfterBreak="0">
    <w:nsid w:val="79D81642"/>
    <w:multiLevelType w:val="hybridMultilevel"/>
    <w:tmpl w:val="C45CB7B6"/>
    <w:lvl w:ilvl="0" w:tplc="67A0F106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  <w:sz w:val="24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7" w15:restartNumberingAfterBreak="0">
    <w:nsid w:val="7B095E27"/>
    <w:multiLevelType w:val="hybridMultilevel"/>
    <w:tmpl w:val="482C4870"/>
    <w:lvl w:ilvl="0" w:tplc="7B50447A">
      <w:start w:val="1"/>
      <w:numFmt w:val="lowerLetter"/>
      <w:lvlText w:val="%1)"/>
      <w:lvlJc w:val="left"/>
      <w:pPr>
        <w:ind w:left="28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600" w:hanging="360"/>
      </w:pPr>
    </w:lvl>
    <w:lvl w:ilvl="2" w:tplc="0405001B" w:tentative="1">
      <w:start w:val="1"/>
      <w:numFmt w:val="lowerRoman"/>
      <w:lvlText w:val="%3."/>
      <w:lvlJc w:val="right"/>
      <w:pPr>
        <w:ind w:left="4320" w:hanging="180"/>
      </w:pPr>
    </w:lvl>
    <w:lvl w:ilvl="3" w:tplc="0405000F" w:tentative="1">
      <w:start w:val="1"/>
      <w:numFmt w:val="decimal"/>
      <w:lvlText w:val="%4."/>
      <w:lvlJc w:val="left"/>
      <w:pPr>
        <w:ind w:left="5040" w:hanging="360"/>
      </w:pPr>
    </w:lvl>
    <w:lvl w:ilvl="4" w:tplc="04050019" w:tentative="1">
      <w:start w:val="1"/>
      <w:numFmt w:val="lowerLetter"/>
      <w:lvlText w:val="%5."/>
      <w:lvlJc w:val="left"/>
      <w:pPr>
        <w:ind w:left="5760" w:hanging="360"/>
      </w:pPr>
    </w:lvl>
    <w:lvl w:ilvl="5" w:tplc="0405001B" w:tentative="1">
      <w:start w:val="1"/>
      <w:numFmt w:val="lowerRoman"/>
      <w:lvlText w:val="%6."/>
      <w:lvlJc w:val="right"/>
      <w:pPr>
        <w:ind w:left="6480" w:hanging="180"/>
      </w:pPr>
    </w:lvl>
    <w:lvl w:ilvl="6" w:tplc="0405000F">
      <w:start w:val="1"/>
      <w:numFmt w:val="decimal"/>
      <w:lvlText w:val="%7."/>
      <w:lvlJc w:val="left"/>
      <w:pPr>
        <w:ind w:left="7200" w:hanging="360"/>
      </w:pPr>
    </w:lvl>
    <w:lvl w:ilvl="7" w:tplc="04050019" w:tentative="1">
      <w:start w:val="1"/>
      <w:numFmt w:val="lowerLetter"/>
      <w:lvlText w:val="%8."/>
      <w:lvlJc w:val="left"/>
      <w:pPr>
        <w:ind w:left="7920" w:hanging="360"/>
      </w:pPr>
    </w:lvl>
    <w:lvl w:ilvl="8" w:tplc="040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8" w15:restartNumberingAfterBreak="0">
    <w:nsid w:val="7C30219B"/>
    <w:multiLevelType w:val="hybridMultilevel"/>
    <w:tmpl w:val="C13CD0B4"/>
    <w:lvl w:ilvl="0" w:tplc="0405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9" w15:restartNumberingAfterBreak="0">
    <w:nsid w:val="7ED212F8"/>
    <w:multiLevelType w:val="hybridMultilevel"/>
    <w:tmpl w:val="AAA05054"/>
    <w:lvl w:ilvl="0" w:tplc="B4C8FB62">
      <w:start w:val="1"/>
      <w:numFmt w:val="lowerLetter"/>
      <w:lvlText w:val="%1)"/>
      <w:lvlJc w:val="left"/>
      <w:pPr>
        <w:ind w:left="9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0" w:hanging="360"/>
      </w:pPr>
    </w:lvl>
    <w:lvl w:ilvl="2" w:tplc="0405001B" w:tentative="1">
      <w:start w:val="1"/>
      <w:numFmt w:val="lowerRoman"/>
      <w:lvlText w:val="%3."/>
      <w:lvlJc w:val="right"/>
      <w:pPr>
        <w:ind w:left="2500" w:hanging="180"/>
      </w:pPr>
    </w:lvl>
    <w:lvl w:ilvl="3" w:tplc="0405000F" w:tentative="1">
      <w:start w:val="1"/>
      <w:numFmt w:val="decimal"/>
      <w:lvlText w:val="%4."/>
      <w:lvlJc w:val="left"/>
      <w:pPr>
        <w:ind w:left="3220" w:hanging="360"/>
      </w:pPr>
    </w:lvl>
    <w:lvl w:ilvl="4" w:tplc="04050019" w:tentative="1">
      <w:start w:val="1"/>
      <w:numFmt w:val="lowerLetter"/>
      <w:lvlText w:val="%5."/>
      <w:lvlJc w:val="left"/>
      <w:pPr>
        <w:ind w:left="3940" w:hanging="360"/>
      </w:pPr>
    </w:lvl>
    <w:lvl w:ilvl="5" w:tplc="0405001B" w:tentative="1">
      <w:start w:val="1"/>
      <w:numFmt w:val="lowerRoman"/>
      <w:lvlText w:val="%6."/>
      <w:lvlJc w:val="right"/>
      <w:pPr>
        <w:ind w:left="4660" w:hanging="180"/>
      </w:pPr>
    </w:lvl>
    <w:lvl w:ilvl="6" w:tplc="0405000F" w:tentative="1">
      <w:start w:val="1"/>
      <w:numFmt w:val="decimal"/>
      <w:lvlText w:val="%7."/>
      <w:lvlJc w:val="left"/>
      <w:pPr>
        <w:ind w:left="5380" w:hanging="360"/>
      </w:pPr>
    </w:lvl>
    <w:lvl w:ilvl="7" w:tplc="04050019" w:tentative="1">
      <w:start w:val="1"/>
      <w:numFmt w:val="lowerLetter"/>
      <w:lvlText w:val="%8."/>
      <w:lvlJc w:val="left"/>
      <w:pPr>
        <w:ind w:left="6100" w:hanging="360"/>
      </w:pPr>
    </w:lvl>
    <w:lvl w:ilvl="8" w:tplc="0405001B" w:tentative="1">
      <w:start w:val="1"/>
      <w:numFmt w:val="lowerRoman"/>
      <w:lvlText w:val="%9."/>
      <w:lvlJc w:val="right"/>
      <w:pPr>
        <w:ind w:left="6820" w:hanging="180"/>
      </w:pPr>
    </w:lvl>
  </w:abstractNum>
  <w:num w:numId="1" w16cid:durableId="1136918853">
    <w:abstractNumId w:val="20"/>
  </w:num>
  <w:num w:numId="2" w16cid:durableId="256255941">
    <w:abstractNumId w:val="17"/>
  </w:num>
  <w:num w:numId="3" w16cid:durableId="1545753443">
    <w:abstractNumId w:val="19"/>
  </w:num>
  <w:num w:numId="4" w16cid:durableId="1146049714">
    <w:abstractNumId w:val="23"/>
  </w:num>
  <w:num w:numId="5" w16cid:durableId="131098431">
    <w:abstractNumId w:val="26"/>
  </w:num>
  <w:num w:numId="6" w16cid:durableId="1786999837">
    <w:abstractNumId w:val="6"/>
  </w:num>
  <w:num w:numId="7" w16cid:durableId="437607797">
    <w:abstractNumId w:val="16"/>
  </w:num>
  <w:num w:numId="8" w16cid:durableId="1788811942">
    <w:abstractNumId w:val="43"/>
  </w:num>
  <w:num w:numId="9" w16cid:durableId="1385518345">
    <w:abstractNumId w:val="30"/>
  </w:num>
  <w:num w:numId="10" w16cid:durableId="867449422">
    <w:abstractNumId w:val="3"/>
  </w:num>
  <w:num w:numId="11" w16cid:durableId="415637505">
    <w:abstractNumId w:val="28"/>
  </w:num>
  <w:num w:numId="12" w16cid:durableId="932862148">
    <w:abstractNumId w:val="15"/>
  </w:num>
  <w:num w:numId="13" w16cid:durableId="451175361">
    <w:abstractNumId w:val="5"/>
  </w:num>
  <w:num w:numId="14" w16cid:durableId="2035231272">
    <w:abstractNumId w:val="29"/>
  </w:num>
  <w:num w:numId="15" w16cid:durableId="2049985838">
    <w:abstractNumId w:val="48"/>
  </w:num>
  <w:num w:numId="16" w16cid:durableId="809788545">
    <w:abstractNumId w:val="37"/>
  </w:num>
  <w:num w:numId="17" w16cid:durableId="6372656">
    <w:abstractNumId w:val="7"/>
  </w:num>
  <w:num w:numId="18" w16cid:durableId="1216506377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43947335">
    <w:abstractNumId w:val="44"/>
  </w:num>
  <w:num w:numId="20" w16cid:durableId="217787261">
    <w:abstractNumId w:val="12"/>
  </w:num>
  <w:num w:numId="21" w16cid:durableId="583759632">
    <w:abstractNumId w:val="46"/>
  </w:num>
  <w:num w:numId="22" w16cid:durableId="1099106447">
    <w:abstractNumId w:val="22"/>
  </w:num>
  <w:num w:numId="23" w16cid:durableId="1473525111">
    <w:abstractNumId w:val="45"/>
  </w:num>
  <w:num w:numId="24" w16cid:durableId="848063933">
    <w:abstractNumId w:val="24"/>
  </w:num>
  <w:num w:numId="25" w16cid:durableId="482502311">
    <w:abstractNumId w:val="38"/>
  </w:num>
  <w:num w:numId="26" w16cid:durableId="444230779">
    <w:abstractNumId w:val="35"/>
  </w:num>
  <w:num w:numId="27" w16cid:durableId="1916671284">
    <w:abstractNumId w:val="47"/>
  </w:num>
  <w:num w:numId="28" w16cid:durableId="462773025">
    <w:abstractNumId w:val="41"/>
  </w:num>
  <w:num w:numId="29" w16cid:durableId="55476105">
    <w:abstractNumId w:val="42"/>
  </w:num>
  <w:num w:numId="30" w16cid:durableId="712770925">
    <w:abstractNumId w:val="33"/>
  </w:num>
  <w:num w:numId="31" w16cid:durableId="1040058959">
    <w:abstractNumId w:val="8"/>
  </w:num>
  <w:num w:numId="32" w16cid:durableId="773945117">
    <w:abstractNumId w:val="27"/>
  </w:num>
  <w:num w:numId="33" w16cid:durableId="1196625696">
    <w:abstractNumId w:val="11"/>
  </w:num>
  <w:num w:numId="34" w16cid:durableId="1105005497">
    <w:abstractNumId w:val="4"/>
  </w:num>
  <w:num w:numId="35" w16cid:durableId="313996972">
    <w:abstractNumId w:val="31"/>
  </w:num>
  <w:num w:numId="36" w16cid:durableId="519466564">
    <w:abstractNumId w:val="49"/>
  </w:num>
  <w:num w:numId="37" w16cid:durableId="1156073475">
    <w:abstractNumId w:val="40"/>
  </w:num>
  <w:num w:numId="38" w16cid:durableId="1871530694">
    <w:abstractNumId w:val="39"/>
  </w:num>
  <w:num w:numId="39" w16cid:durableId="306396883">
    <w:abstractNumId w:val="32"/>
  </w:num>
  <w:num w:numId="40" w16cid:durableId="2001423471">
    <w:abstractNumId w:val="10"/>
  </w:num>
  <w:num w:numId="41" w16cid:durableId="992025453">
    <w:abstractNumId w:val="36"/>
  </w:num>
  <w:num w:numId="42" w16cid:durableId="746146676">
    <w:abstractNumId w:val="18"/>
  </w:num>
  <w:num w:numId="43" w16cid:durableId="342900638">
    <w:abstractNumId w:val="25"/>
  </w:num>
  <w:num w:numId="44" w16cid:durableId="1533374530">
    <w:abstractNumId w:val="13"/>
  </w:num>
  <w:num w:numId="45" w16cid:durableId="543062566">
    <w:abstractNumId w:val="9"/>
  </w:num>
  <w:num w:numId="46" w16cid:durableId="587540673">
    <w:abstractNumId w:val="14"/>
  </w:num>
  <w:num w:numId="47" w16cid:durableId="320157784">
    <w:abstractNumId w:val="21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4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1986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AB0"/>
    <w:rsid w:val="0000051B"/>
    <w:rsid w:val="00000A7E"/>
    <w:rsid w:val="00001F07"/>
    <w:rsid w:val="0000221B"/>
    <w:rsid w:val="0000274B"/>
    <w:rsid w:val="000033A6"/>
    <w:rsid w:val="00005678"/>
    <w:rsid w:val="000056E1"/>
    <w:rsid w:val="000061E0"/>
    <w:rsid w:val="00007268"/>
    <w:rsid w:val="00012AEC"/>
    <w:rsid w:val="0001305F"/>
    <w:rsid w:val="00014F86"/>
    <w:rsid w:val="00015976"/>
    <w:rsid w:val="00016B0E"/>
    <w:rsid w:val="00016C8F"/>
    <w:rsid w:val="00017C44"/>
    <w:rsid w:val="00017C96"/>
    <w:rsid w:val="000204ED"/>
    <w:rsid w:val="00021F2A"/>
    <w:rsid w:val="000220F5"/>
    <w:rsid w:val="000226D8"/>
    <w:rsid w:val="00022A31"/>
    <w:rsid w:val="000245D6"/>
    <w:rsid w:val="000247BD"/>
    <w:rsid w:val="000248D3"/>
    <w:rsid w:val="00025118"/>
    <w:rsid w:val="00025960"/>
    <w:rsid w:val="00025EE9"/>
    <w:rsid w:val="00025F7A"/>
    <w:rsid w:val="00026E15"/>
    <w:rsid w:val="00027ADD"/>
    <w:rsid w:val="00031A15"/>
    <w:rsid w:val="00031E37"/>
    <w:rsid w:val="00032032"/>
    <w:rsid w:val="00032F96"/>
    <w:rsid w:val="00033093"/>
    <w:rsid w:val="00033403"/>
    <w:rsid w:val="000354BA"/>
    <w:rsid w:val="00035904"/>
    <w:rsid w:val="000362DD"/>
    <w:rsid w:val="0003644A"/>
    <w:rsid w:val="00036BA1"/>
    <w:rsid w:val="00037F7A"/>
    <w:rsid w:val="00040AFF"/>
    <w:rsid w:val="00041656"/>
    <w:rsid w:val="00042692"/>
    <w:rsid w:val="0004367D"/>
    <w:rsid w:val="000442AF"/>
    <w:rsid w:val="00045BB6"/>
    <w:rsid w:val="0004721B"/>
    <w:rsid w:val="000475EE"/>
    <w:rsid w:val="00051003"/>
    <w:rsid w:val="000526FA"/>
    <w:rsid w:val="00053B99"/>
    <w:rsid w:val="00053EED"/>
    <w:rsid w:val="00054875"/>
    <w:rsid w:val="00055886"/>
    <w:rsid w:val="00055C1F"/>
    <w:rsid w:val="0005639E"/>
    <w:rsid w:val="0005681F"/>
    <w:rsid w:val="0005684B"/>
    <w:rsid w:val="000617D3"/>
    <w:rsid w:val="00061ECE"/>
    <w:rsid w:val="000620A0"/>
    <w:rsid w:val="00062D46"/>
    <w:rsid w:val="000634B1"/>
    <w:rsid w:val="000635F4"/>
    <w:rsid w:val="000639DC"/>
    <w:rsid w:val="000646D6"/>
    <w:rsid w:val="000658F3"/>
    <w:rsid w:val="00065A64"/>
    <w:rsid w:val="000668E3"/>
    <w:rsid w:val="00071384"/>
    <w:rsid w:val="00071F16"/>
    <w:rsid w:val="0007395C"/>
    <w:rsid w:val="00073A95"/>
    <w:rsid w:val="0008099D"/>
    <w:rsid w:val="000810B1"/>
    <w:rsid w:val="00083CB0"/>
    <w:rsid w:val="0008587F"/>
    <w:rsid w:val="00085A31"/>
    <w:rsid w:val="00086F84"/>
    <w:rsid w:val="0009028F"/>
    <w:rsid w:val="000918D9"/>
    <w:rsid w:val="00091A9C"/>
    <w:rsid w:val="0009511D"/>
    <w:rsid w:val="00095204"/>
    <w:rsid w:val="0009598D"/>
    <w:rsid w:val="00096FB6"/>
    <w:rsid w:val="000970DD"/>
    <w:rsid w:val="00097818"/>
    <w:rsid w:val="00097824"/>
    <w:rsid w:val="000A0564"/>
    <w:rsid w:val="000A1828"/>
    <w:rsid w:val="000A1F98"/>
    <w:rsid w:val="000A2852"/>
    <w:rsid w:val="000A583F"/>
    <w:rsid w:val="000A59F2"/>
    <w:rsid w:val="000A607D"/>
    <w:rsid w:val="000A664E"/>
    <w:rsid w:val="000A6767"/>
    <w:rsid w:val="000A6C3B"/>
    <w:rsid w:val="000A6C55"/>
    <w:rsid w:val="000B0125"/>
    <w:rsid w:val="000B0EB0"/>
    <w:rsid w:val="000B12DE"/>
    <w:rsid w:val="000B166E"/>
    <w:rsid w:val="000B4F2B"/>
    <w:rsid w:val="000B60E6"/>
    <w:rsid w:val="000B64E3"/>
    <w:rsid w:val="000B6752"/>
    <w:rsid w:val="000C05D9"/>
    <w:rsid w:val="000C0B6C"/>
    <w:rsid w:val="000C16D0"/>
    <w:rsid w:val="000C19B1"/>
    <w:rsid w:val="000C1FFB"/>
    <w:rsid w:val="000C37BF"/>
    <w:rsid w:val="000C3FFA"/>
    <w:rsid w:val="000C46D7"/>
    <w:rsid w:val="000C5208"/>
    <w:rsid w:val="000C61F7"/>
    <w:rsid w:val="000C6249"/>
    <w:rsid w:val="000C6CCF"/>
    <w:rsid w:val="000C70E9"/>
    <w:rsid w:val="000C7A23"/>
    <w:rsid w:val="000C7A78"/>
    <w:rsid w:val="000D09A0"/>
    <w:rsid w:val="000D12B6"/>
    <w:rsid w:val="000D165A"/>
    <w:rsid w:val="000D1E43"/>
    <w:rsid w:val="000D3C27"/>
    <w:rsid w:val="000D443D"/>
    <w:rsid w:val="000D5025"/>
    <w:rsid w:val="000D506B"/>
    <w:rsid w:val="000D5227"/>
    <w:rsid w:val="000D6380"/>
    <w:rsid w:val="000D6CD6"/>
    <w:rsid w:val="000D71E6"/>
    <w:rsid w:val="000D7841"/>
    <w:rsid w:val="000E1791"/>
    <w:rsid w:val="000E1E19"/>
    <w:rsid w:val="000E220E"/>
    <w:rsid w:val="000E3675"/>
    <w:rsid w:val="000E47DC"/>
    <w:rsid w:val="000E6BD7"/>
    <w:rsid w:val="000E7138"/>
    <w:rsid w:val="000E7889"/>
    <w:rsid w:val="000F005A"/>
    <w:rsid w:val="000F0887"/>
    <w:rsid w:val="000F0FA4"/>
    <w:rsid w:val="000F12B6"/>
    <w:rsid w:val="000F13DB"/>
    <w:rsid w:val="000F1769"/>
    <w:rsid w:val="000F1F27"/>
    <w:rsid w:val="000F350B"/>
    <w:rsid w:val="000F4398"/>
    <w:rsid w:val="000F59AA"/>
    <w:rsid w:val="000F7D1F"/>
    <w:rsid w:val="000F7EE8"/>
    <w:rsid w:val="00100626"/>
    <w:rsid w:val="001017B1"/>
    <w:rsid w:val="00101854"/>
    <w:rsid w:val="00101C1C"/>
    <w:rsid w:val="00102250"/>
    <w:rsid w:val="001025F6"/>
    <w:rsid w:val="00102749"/>
    <w:rsid w:val="001046C6"/>
    <w:rsid w:val="00105448"/>
    <w:rsid w:val="001057F4"/>
    <w:rsid w:val="00105958"/>
    <w:rsid w:val="001071D6"/>
    <w:rsid w:val="001076F2"/>
    <w:rsid w:val="00112EBF"/>
    <w:rsid w:val="00116812"/>
    <w:rsid w:val="001175AB"/>
    <w:rsid w:val="00117720"/>
    <w:rsid w:val="00117961"/>
    <w:rsid w:val="00117D91"/>
    <w:rsid w:val="0012096E"/>
    <w:rsid w:val="00120B55"/>
    <w:rsid w:val="001210A0"/>
    <w:rsid w:val="001213AC"/>
    <w:rsid w:val="0012174F"/>
    <w:rsid w:val="001229E1"/>
    <w:rsid w:val="00123E9D"/>
    <w:rsid w:val="0012466B"/>
    <w:rsid w:val="00124ABA"/>
    <w:rsid w:val="00124D26"/>
    <w:rsid w:val="0012518A"/>
    <w:rsid w:val="00125FBF"/>
    <w:rsid w:val="001260C7"/>
    <w:rsid w:val="00127375"/>
    <w:rsid w:val="00127D44"/>
    <w:rsid w:val="001309BA"/>
    <w:rsid w:val="00130D58"/>
    <w:rsid w:val="00131063"/>
    <w:rsid w:val="00131394"/>
    <w:rsid w:val="00131E0D"/>
    <w:rsid w:val="001331B9"/>
    <w:rsid w:val="001334AA"/>
    <w:rsid w:val="001338D2"/>
    <w:rsid w:val="001348C1"/>
    <w:rsid w:val="001362AD"/>
    <w:rsid w:val="00136A88"/>
    <w:rsid w:val="00136B69"/>
    <w:rsid w:val="00137D64"/>
    <w:rsid w:val="00140639"/>
    <w:rsid w:val="001406C3"/>
    <w:rsid w:val="001425B1"/>
    <w:rsid w:val="0014367D"/>
    <w:rsid w:val="0014462F"/>
    <w:rsid w:val="00144FA8"/>
    <w:rsid w:val="00145B77"/>
    <w:rsid w:val="001464AB"/>
    <w:rsid w:val="00146FFD"/>
    <w:rsid w:val="00150D15"/>
    <w:rsid w:val="00152828"/>
    <w:rsid w:val="00153E80"/>
    <w:rsid w:val="00154016"/>
    <w:rsid w:val="00154D4A"/>
    <w:rsid w:val="00155C35"/>
    <w:rsid w:val="001579F3"/>
    <w:rsid w:val="001615D9"/>
    <w:rsid w:val="00161E7E"/>
    <w:rsid w:val="0016283A"/>
    <w:rsid w:val="001636CD"/>
    <w:rsid w:val="0016375B"/>
    <w:rsid w:val="00165774"/>
    <w:rsid w:val="00165F0F"/>
    <w:rsid w:val="0016605C"/>
    <w:rsid w:val="00167526"/>
    <w:rsid w:val="001705CD"/>
    <w:rsid w:val="001714ED"/>
    <w:rsid w:val="00171F0F"/>
    <w:rsid w:val="001725B8"/>
    <w:rsid w:val="00172731"/>
    <w:rsid w:val="00172DE2"/>
    <w:rsid w:val="00172DF1"/>
    <w:rsid w:val="00172FE8"/>
    <w:rsid w:val="00174837"/>
    <w:rsid w:val="00174D20"/>
    <w:rsid w:val="00174FEC"/>
    <w:rsid w:val="0017575A"/>
    <w:rsid w:val="00176D21"/>
    <w:rsid w:val="0017710C"/>
    <w:rsid w:val="00177470"/>
    <w:rsid w:val="00177AD8"/>
    <w:rsid w:val="00180D6F"/>
    <w:rsid w:val="00181721"/>
    <w:rsid w:val="00181799"/>
    <w:rsid w:val="00181C86"/>
    <w:rsid w:val="00181CC0"/>
    <w:rsid w:val="001849C4"/>
    <w:rsid w:val="001852DE"/>
    <w:rsid w:val="00185A7F"/>
    <w:rsid w:val="0018613E"/>
    <w:rsid w:val="0018711B"/>
    <w:rsid w:val="00187580"/>
    <w:rsid w:val="0019090C"/>
    <w:rsid w:val="00191B87"/>
    <w:rsid w:val="00191BB8"/>
    <w:rsid w:val="00193C27"/>
    <w:rsid w:val="00193C8C"/>
    <w:rsid w:val="00194438"/>
    <w:rsid w:val="001949BA"/>
    <w:rsid w:val="00195B5D"/>
    <w:rsid w:val="00196BCD"/>
    <w:rsid w:val="00197503"/>
    <w:rsid w:val="001976A7"/>
    <w:rsid w:val="0019781C"/>
    <w:rsid w:val="001A1AA1"/>
    <w:rsid w:val="001A214D"/>
    <w:rsid w:val="001A3720"/>
    <w:rsid w:val="001A4E8A"/>
    <w:rsid w:val="001A4FA3"/>
    <w:rsid w:val="001A5E53"/>
    <w:rsid w:val="001A6849"/>
    <w:rsid w:val="001A68AB"/>
    <w:rsid w:val="001A718B"/>
    <w:rsid w:val="001A723A"/>
    <w:rsid w:val="001A7265"/>
    <w:rsid w:val="001B095B"/>
    <w:rsid w:val="001B0997"/>
    <w:rsid w:val="001B1482"/>
    <w:rsid w:val="001B2F41"/>
    <w:rsid w:val="001B2F74"/>
    <w:rsid w:val="001B3B27"/>
    <w:rsid w:val="001B3F4C"/>
    <w:rsid w:val="001B4265"/>
    <w:rsid w:val="001B4612"/>
    <w:rsid w:val="001B5785"/>
    <w:rsid w:val="001B58C9"/>
    <w:rsid w:val="001C17EF"/>
    <w:rsid w:val="001C197B"/>
    <w:rsid w:val="001C2425"/>
    <w:rsid w:val="001C2D44"/>
    <w:rsid w:val="001C2D6F"/>
    <w:rsid w:val="001C3916"/>
    <w:rsid w:val="001C7200"/>
    <w:rsid w:val="001C7985"/>
    <w:rsid w:val="001D06E1"/>
    <w:rsid w:val="001D1645"/>
    <w:rsid w:val="001D1F27"/>
    <w:rsid w:val="001D28AE"/>
    <w:rsid w:val="001D2B51"/>
    <w:rsid w:val="001D3FDE"/>
    <w:rsid w:val="001D4177"/>
    <w:rsid w:val="001D4A1D"/>
    <w:rsid w:val="001D5AE3"/>
    <w:rsid w:val="001D6DAD"/>
    <w:rsid w:val="001D7F1A"/>
    <w:rsid w:val="001E13EF"/>
    <w:rsid w:val="001E1CFA"/>
    <w:rsid w:val="001E2311"/>
    <w:rsid w:val="001E4660"/>
    <w:rsid w:val="001E5866"/>
    <w:rsid w:val="001E6E69"/>
    <w:rsid w:val="001E6EF7"/>
    <w:rsid w:val="001F0D5E"/>
    <w:rsid w:val="001F1F20"/>
    <w:rsid w:val="001F2DD2"/>
    <w:rsid w:val="001F43B6"/>
    <w:rsid w:val="001F4466"/>
    <w:rsid w:val="001F4AC1"/>
    <w:rsid w:val="001F5605"/>
    <w:rsid w:val="001F680E"/>
    <w:rsid w:val="001F7314"/>
    <w:rsid w:val="001F77EE"/>
    <w:rsid w:val="001F79EA"/>
    <w:rsid w:val="002001B7"/>
    <w:rsid w:val="0020053C"/>
    <w:rsid w:val="002013D2"/>
    <w:rsid w:val="00202088"/>
    <w:rsid w:val="002020D3"/>
    <w:rsid w:val="00202585"/>
    <w:rsid w:val="00202DBC"/>
    <w:rsid w:val="0020354E"/>
    <w:rsid w:val="002036FD"/>
    <w:rsid w:val="0020458E"/>
    <w:rsid w:val="0020591B"/>
    <w:rsid w:val="0020655C"/>
    <w:rsid w:val="0020713B"/>
    <w:rsid w:val="00207429"/>
    <w:rsid w:val="00207A98"/>
    <w:rsid w:val="00210579"/>
    <w:rsid w:val="002108AE"/>
    <w:rsid w:val="00210A02"/>
    <w:rsid w:val="00211B11"/>
    <w:rsid w:val="00211BDF"/>
    <w:rsid w:val="00212C18"/>
    <w:rsid w:val="00213B48"/>
    <w:rsid w:val="00213E58"/>
    <w:rsid w:val="00214BCA"/>
    <w:rsid w:val="00214E1F"/>
    <w:rsid w:val="002157A3"/>
    <w:rsid w:val="00215881"/>
    <w:rsid w:val="00216665"/>
    <w:rsid w:val="00217C18"/>
    <w:rsid w:val="00217EF9"/>
    <w:rsid w:val="00221441"/>
    <w:rsid w:val="00223492"/>
    <w:rsid w:val="0022395D"/>
    <w:rsid w:val="00223BA0"/>
    <w:rsid w:val="00223E6B"/>
    <w:rsid w:val="00224270"/>
    <w:rsid w:val="0022476B"/>
    <w:rsid w:val="00224B34"/>
    <w:rsid w:val="0022547E"/>
    <w:rsid w:val="002267CE"/>
    <w:rsid w:val="0022691E"/>
    <w:rsid w:val="0023076B"/>
    <w:rsid w:val="0023112B"/>
    <w:rsid w:val="0023142E"/>
    <w:rsid w:val="0023186F"/>
    <w:rsid w:val="002320B3"/>
    <w:rsid w:val="00233B7A"/>
    <w:rsid w:val="0023401F"/>
    <w:rsid w:val="002347D0"/>
    <w:rsid w:val="00234A11"/>
    <w:rsid w:val="00235079"/>
    <w:rsid w:val="002401CD"/>
    <w:rsid w:val="002427B7"/>
    <w:rsid w:val="002428FD"/>
    <w:rsid w:val="0024351B"/>
    <w:rsid w:val="002450FF"/>
    <w:rsid w:val="00245886"/>
    <w:rsid w:val="00246EF9"/>
    <w:rsid w:val="00247906"/>
    <w:rsid w:val="00250CAE"/>
    <w:rsid w:val="00251170"/>
    <w:rsid w:val="00251B25"/>
    <w:rsid w:val="00252E52"/>
    <w:rsid w:val="00253B41"/>
    <w:rsid w:val="002540C6"/>
    <w:rsid w:val="00255477"/>
    <w:rsid w:val="00255AF1"/>
    <w:rsid w:val="00256C42"/>
    <w:rsid w:val="002573BA"/>
    <w:rsid w:val="0026078C"/>
    <w:rsid w:val="00261100"/>
    <w:rsid w:val="00261182"/>
    <w:rsid w:val="00261D8A"/>
    <w:rsid w:val="00263740"/>
    <w:rsid w:val="00263BD9"/>
    <w:rsid w:val="00263C79"/>
    <w:rsid w:val="002664B5"/>
    <w:rsid w:val="00266F75"/>
    <w:rsid w:val="00267040"/>
    <w:rsid w:val="00270D97"/>
    <w:rsid w:val="00271626"/>
    <w:rsid w:val="002717AF"/>
    <w:rsid w:val="00272B76"/>
    <w:rsid w:val="00272E3B"/>
    <w:rsid w:val="002744B8"/>
    <w:rsid w:val="00274CFC"/>
    <w:rsid w:val="002750AA"/>
    <w:rsid w:val="00275427"/>
    <w:rsid w:val="00276516"/>
    <w:rsid w:val="00277381"/>
    <w:rsid w:val="00280960"/>
    <w:rsid w:val="00280C0A"/>
    <w:rsid w:val="00281697"/>
    <w:rsid w:val="00282265"/>
    <w:rsid w:val="00283AB3"/>
    <w:rsid w:val="00284537"/>
    <w:rsid w:val="00285A43"/>
    <w:rsid w:val="002873AB"/>
    <w:rsid w:val="002879C2"/>
    <w:rsid w:val="00287A65"/>
    <w:rsid w:val="00291323"/>
    <w:rsid w:val="0029187C"/>
    <w:rsid w:val="00291CD3"/>
    <w:rsid w:val="00293382"/>
    <w:rsid w:val="00293E33"/>
    <w:rsid w:val="0029447E"/>
    <w:rsid w:val="002945CE"/>
    <w:rsid w:val="002946BA"/>
    <w:rsid w:val="00294751"/>
    <w:rsid w:val="00295011"/>
    <w:rsid w:val="002951B0"/>
    <w:rsid w:val="00295526"/>
    <w:rsid w:val="00296A32"/>
    <w:rsid w:val="002A0387"/>
    <w:rsid w:val="002A0FF6"/>
    <w:rsid w:val="002A1DB5"/>
    <w:rsid w:val="002A21BD"/>
    <w:rsid w:val="002A2ABB"/>
    <w:rsid w:val="002A3ED7"/>
    <w:rsid w:val="002A4AFC"/>
    <w:rsid w:val="002A6B4D"/>
    <w:rsid w:val="002A74A0"/>
    <w:rsid w:val="002A7A26"/>
    <w:rsid w:val="002B0172"/>
    <w:rsid w:val="002B1163"/>
    <w:rsid w:val="002B2740"/>
    <w:rsid w:val="002B27EB"/>
    <w:rsid w:val="002B3199"/>
    <w:rsid w:val="002B3D8B"/>
    <w:rsid w:val="002B46E2"/>
    <w:rsid w:val="002B4902"/>
    <w:rsid w:val="002B5970"/>
    <w:rsid w:val="002B5A37"/>
    <w:rsid w:val="002B6B77"/>
    <w:rsid w:val="002B73E8"/>
    <w:rsid w:val="002C11A2"/>
    <w:rsid w:val="002C17FD"/>
    <w:rsid w:val="002C3454"/>
    <w:rsid w:val="002C4056"/>
    <w:rsid w:val="002C43F7"/>
    <w:rsid w:val="002C5249"/>
    <w:rsid w:val="002C601B"/>
    <w:rsid w:val="002C6C19"/>
    <w:rsid w:val="002C6D6F"/>
    <w:rsid w:val="002C7634"/>
    <w:rsid w:val="002D0640"/>
    <w:rsid w:val="002D0C94"/>
    <w:rsid w:val="002D1D4C"/>
    <w:rsid w:val="002D2DA2"/>
    <w:rsid w:val="002D2E3E"/>
    <w:rsid w:val="002D356D"/>
    <w:rsid w:val="002D4E29"/>
    <w:rsid w:val="002D5039"/>
    <w:rsid w:val="002D5440"/>
    <w:rsid w:val="002D54D9"/>
    <w:rsid w:val="002D6213"/>
    <w:rsid w:val="002E1F0D"/>
    <w:rsid w:val="002E2554"/>
    <w:rsid w:val="002E283C"/>
    <w:rsid w:val="002E2C64"/>
    <w:rsid w:val="002E38D3"/>
    <w:rsid w:val="002E3D19"/>
    <w:rsid w:val="002E4701"/>
    <w:rsid w:val="002E4705"/>
    <w:rsid w:val="002E4D63"/>
    <w:rsid w:val="002E52D5"/>
    <w:rsid w:val="002E582C"/>
    <w:rsid w:val="002E6F99"/>
    <w:rsid w:val="002F08D6"/>
    <w:rsid w:val="002F103C"/>
    <w:rsid w:val="002F137C"/>
    <w:rsid w:val="002F1E7C"/>
    <w:rsid w:val="002F2778"/>
    <w:rsid w:val="002F403E"/>
    <w:rsid w:val="002F4125"/>
    <w:rsid w:val="002F4BFC"/>
    <w:rsid w:val="002F5988"/>
    <w:rsid w:val="002F73E7"/>
    <w:rsid w:val="002F7F49"/>
    <w:rsid w:val="0030115B"/>
    <w:rsid w:val="00301C28"/>
    <w:rsid w:val="00302472"/>
    <w:rsid w:val="003032D3"/>
    <w:rsid w:val="00303C84"/>
    <w:rsid w:val="00303DE7"/>
    <w:rsid w:val="00303F0A"/>
    <w:rsid w:val="0030433F"/>
    <w:rsid w:val="0030450B"/>
    <w:rsid w:val="00304CB7"/>
    <w:rsid w:val="0030535E"/>
    <w:rsid w:val="00305BE0"/>
    <w:rsid w:val="00306197"/>
    <w:rsid w:val="0030629A"/>
    <w:rsid w:val="003067F9"/>
    <w:rsid w:val="0030771B"/>
    <w:rsid w:val="00310C1A"/>
    <w:rsid w:val="0031165D"/>
    <w:rsid w:val="00311DCC"/>
    <w:rsid w:val="003141F9"/>
    <w:rsid w:val="00314304"/>
    <w:rsid w:val="00314ACA"/>
    <w:rsid w:val="00315F3D"/>
    <w:rsid w:val="00316D6E"/>
    <w:rsid w:val="00320791"/>
    <w:rsid w:val="00320A71"/>
    <w:rsid w:val="00323112"/>
    <w:rsid w:val="00323594"/>
    <w:rsid w:val="00324765"/>
    <w:rsid w:val="00324E80"/>
    <w:rsid w:val="003252D2"/>
    <w:rsid w:val="00325C4B"/>
    <w:rsid w:val="00326E7C"/>
    <w:rsid w:val="00327639"/>
    <w:rsid w:val="00327A95"/>
    <w:rsid w:val="0033006E"/>
    <w:rsid w:val="003302B4"/>
    <w:rsid w:val="00330CCF"/>
    <w:rsid w:val="00332A66"/>
    <w:rsid w:val="00334F16"/>
    <w:rsid w:val="003364A8"/>
    <w:rsid w:val="003372AD"/>
    <w:rsid w:val="003401B9"/>
    <w:rsid w:val="0034097D"/>
    <w:rsid w:val="003410C8"/>
    <w:rsid w:val="0034111C"/>
    <w:rsid w:val="003413C8"/>
    <w:rsid w:val="0034216A"/>
    <w:rsid w:val="0034269F"/>
    <w:rsid w:val="003428C1"/>
    <w:rsid w:val="00343F01"/>
    <w:rsid w:val="00344FE9"/>
    <w:rsid w:val="0034538C"/>
    <w:rsid w:val="00346A4E"/>
    <w:rsid w:val="00346E99"/>
    <w:rsid w:val="00351512"/>
    <w:rsid w:val="003527BA"/>
    <w:rsid w:val="00353021"/>
    <w:rsid w:val="003535FC"/>
    <w:rsid w:val="00353801"/>
    <w:rsid w:val="00353EE2"/>
    <w:rsid w:val="003543FD"/>
    <w:rsid w:val="00354A8E"/>
    <w:rsid w:val="00355394"/>
    <w:rsid w:val="003553D3"/>
    <w:rsid w:val="00360F23"/>
    <w:rsid w:val="00361D59"/>
    <w:rsid w:val="00362EDB"/>
    <w:rsid w:val="003632AF"/>
    <w:rsid w:val="0036354A"/>
    <w:rsid w:val="003645BA"/>
    <w:rsid w:val="00365839"/>
    <w:rsid w:val="00365AF0"/>
    <w:rsid w:val="0036749B"/>
    <w:rsid w:val="00367CC3"/>
    <w:rsid w:val="00367FE1"/>
    <w:rsid w:val="00370728"/>
    <w:rsid w:val="00371708"/>
    <w:rsid w:val="00372644"/>
    <w:rsid w:val="00373DB3"/>
    <w:rsid w:val="00373F3C"/>
    <w:rsid w:val="0037505B"/>
    <w:rsid w:val="003758F8"/>
    <w:rsid w:val="00377101"/>
    <w:rsid w:val="0037761A"/>
    <w:rsid w:val="003803F2"/>
    <w:rsid w:val="00381117"/>
    <w:rsid w:val="00381AC5"/>
    <w:rsid w:val="00382848"/>
    <w:rsid w:val="003833B7"/>
    <w:rsid w:val="00384599"/>
    <w:rsid w:val="00386013"/>
    <w:rsid w:val="003860EB"/>
    <w:rsid w:val="00386B64"/>
    <w:rsid w:val="003870C4"/>
    <w:rsid w:val="00387713"/>
    <w:rsid w:val="00390E2F"/>
    <w:rsid w:val="00390E57"/>
    <w:rsid w:val="00392C63"/>
    <w:rsid w:val="00393C1A"/>
    <w:rsid w:val="00393DE1"/>
    <w:rsid w:val="00394B91"/>
    <w:rsid w:val="00395167"/>
    <w:rsid w:val="003962C3"/>
    <w:rsid w:val="00397A53"/>
    <w:rsid w:val="00397B94"/>
    <w:rsid w:val="003A0202"/>
    <w:rsid w:val="003A071D"/>
    <w:rsid w:val="003A0903"/>
    <w:rsid w:val="003A1F66"/>
    <w:rsid w:val="003A29C9"/>
    <w:rsid w:val="003A3C06"/>
    <w:rsid w:val="003A4BFE"/>
    <w:rsid w:val="003A62A7"/>
    <w:rsid w:val="003A6510"/>
    <w:rsid w:val="003A75E1"/>
    <w:rsid w:val="003B143E"/>
    <w:rsid w:val="003B22FC"/>
    <w:rsid w:val="003B2C60"/>
    <w:rsid w:val="003B30F2"/>
    <w:rsid w:val="003B60CA"/>
    <w:rsid w:val="003B642D"/>
    <w:rsid w:val="003B650C"/>
    <w:rsid w:val="003B7230"/>
    <w:rsid w:val="003B75ED"/>
    <w:rsid w:val="003C15FD"/>
    <w:rsid w:val="003C281F"/>
    <w:rsid w:val="003C2A04"/>
    <w:rsid w:val="003C2ED5"/>
    <w:rsid w:val="003C4855"/>
    <w:rsid w:val="003C5181"/>
    <w:rsid w:val="003C6427"/>
    <w:rsid w:val="003C6482"/>
    <w:rsid w:val="003C6A21"/>
    <w:rsid w:val="003C7BAC"/>
    <w:rsid w:val="003C7C2A"/>
    <w:rsid w:val="003D0B9C"/>
    <w:rsid w:val="003D5552"/>
    <w:rsid w:val="003D681C"/>
    <w:rsid w:val="003D74FC"/>
    <w:rsid w:val="003D7689"/>
    <w:rsid w:val="003D77AB"/>
    <w:rsid w:val="003D7C7C"/>
    <w:rsid w:val="003E0566"/>
    <w:rsid w:val="003E0692"/>
    <w:rsid w:val="003E0D65"/>
    <w:rsid w:val="003E16E9"/>
    <w:rsid w:val="003E2224"/>
    <w:rsid w:val="003E33F6"/>
    <w:rsid w:val="003E3A88"/>
    <w:rsid w:val="003E4684"/>
    <w:rsid w:val="003E496D"/>
    <w:rsid w:val="003E52BB"/>
    <w:rsid w:val="003E5472"/>
    <w:rsid w:val="003E54AC"/>
    <w:rsid w:val="003E5AE1"/>
    <w:rsid w:val="003E62AF"/>
    <w:rsid w:val="003E62E3"/>
    <w:rsid w:val="003E7BD9"/>
    <w:rsid w:val="003E7E3C"/>
    <w:rsid w:val="003F0C56"/>
    <w:rsid w:val="003F0CB6"/>
    <w:rsid w:val="003F0EED"/>
    <w:rsid w:val="003F2063"/>
    <w:rsid w:val="003F4115"/>
    <w:rsid w:val="003F6378"/>
    <w:rsid w:val="00400020"/>
    <w:rsid w:val="00400BBA"/>
    <w:rsid w:val="00402A40"/>
    <w:rsid w:val="004030F4"/>
    <w:rsid w:val="004032E8"/>
    <w:rsid w:val="0040374E"/>
    <w:rsid w:val="00403A2A"/>
    <w:rsid w:val="00403FC6"/>
    <w:rsid w:val="00404A7D"/>
    <w:rsid w:val="0040590D"/>
    <w:rsid w:val="004063FD"/>
    <w:rsid w:val="00406989"/>
    <w:rsid w:val="004117B6"/>
    <w:rsid w:val="00411BC6"/>
    <w:rsid w:val="004132E3"/>
    <w:rsid w:val="004141A2"/>
    <w:rsid w:val="0041595A"/>
    <w:rsid w:val="004159E7"/>
    <w:rsid w:val="0041648A"/>
    <w:rsid w:val="00416C33"/>
    <w:rsid w:val="00417434"/>
    <w:rsid w:val="00417D10"/>
    <w:rsid w:val="00417DB1"/>
    <w:rsid w:val="00420123"/>
    <w:rsid w:val="004217B1"/>
    <w:rsid w:val="0042378E"/>
    <w:rsid w:val="004240C2"/>
    <w:rsid w:val="00424CB0"/>
    <w:rsid w:val="00426A27"/>
    <w:rsid w:val="00427B68"/>
    <w:rsid w:val="00430E0C"/>
    <w:rsid w:val="00430F75"/>
    <w:rsid w:val="0043141A"/>
    <w:rsid w:val="00431887"/>
    <w:rsid w:val="00431A19"/>
    <w:rsid w:val="0043239A"/>
    <w:rsid w:val="004332FC"/>
    <w:rsid w:val="004349BF"/>
    <w:rsid w:val="00434D8B"/>
    <w:rsid w:val="004350D9"/>
    <w:rsid w:val="0043705E"/>
    <w:rsid w:val="00437542"/>
    <w:rsid w:val="00437A61"/>
    <w:rsid w:val="00437A75"/>
    <w:rsid w:val="00440357"/>
    <w:rsid w:val="00440462"/>
    <w:rsid w:val="00440C63"/>
    <w:rsid w:val="0044187A"/>
    <w:rsid w:val="00442441"/>
    <w:rsid w:val="00442604"/>
    <w:rsid w:val="004445C0"/>
    <w:rsid w:val="00445293"/>
    <w:rsid w:val="0044594D"/>
    <w:rsid w:val="004469F4"/>
    <w:rsid w:val="00447FCC"/>
    <w:rsid w:val="00450488"/>
    <w:rsid w:val="00450491"/>
    <w:rsid w:val="004507F3"/>
    <w:rsid w:val="0045166B"/>
    <w:rsid w:val="0045225F"/>
    <w:rsid w:val="004530CB"/>
    <w:rsid w:val="0045369A"/>
    <w:rsid w:val="00453C62"/>
    <w:rsid w:val="00453F28"/>
    <w:rsid w:val="00454115"/>
    <w:rsid w:val="00454E5F"/>
    <w:rsid w:val="004551D2"/>
    <w:rsid w:val="004553E7"/>
    <w:rsid w:val="004556CD"/>
    <w:rsid w:val="0046212B"/>
    <w:rsid w:val="00462945"/>
    <w:rsid w:val="00462964"/>
    <w:rsid w:val="00462A1E"/>
    <w:rsid w:val="00462E09"/>
    <w:rsid w:val="00463A94"/>
    <w:rsid w:val="00463B88"/>
    <w:rsid w:val="004648C6"/>
    <w:rsid w:val="00464D82"/>
    <w:rsid w:val="00464FC6"/>
    <w:rsid w:val="00465103"/>
    <w:rsid w:val="00465748"/>
    <w:rsid w:val="00470732"/>
    <w:rsid w:val="00470BDD"/>
    <w:rsid w:val="00470E7E"/>
    <w:rsid w:val="00471369"/>
    <w:rsid w:val="00471521"/>
    <w:rsid w:val="00471785"/>
    <w:rsid w:val="0047291E"/>
    <w:rsid w:val="00472AA1"/>
    <w:rsid w:val="00472DBC"/>
    <w:rsid w:val="00473B49"/>
    <w:rsid w:val="00473E6A"/>
    <w:rsid w:val="0047484D"/>
    <w:rsid w:val="00475E81"/>
    <w:rsid w:val="004764B8"/>
    <w:rsid w:val="00476778"/>
    <w:rsid w:val="0048073C"/>
    <w:rsid w:val="0048227A"/>
    <w:rsid w:val="00482DE9"/>
    <w:rsid w:val="00485DDB"/>
    <w:rsid w:val="004870A1"/>
    <w:rsid w:val="00487B84"/>
    <w:rsid w:val="004905B7"/>
    <w:rsid w:val="00490630"/>
    <w:rsid w:val="00490976"/>
    <w:rsid w:val="004918B1"/>
    <w:rsid w:val="00492AD5"/>
    <w:rsid w:val="00493681"/>
    <w:rsid w:val="004975CF"/>
    <w:rsid w:val="00497945"/>
    <w:rsid w:val="00497D38"/>
    <w:rsid w:val="004A0760"/>
    <w:rsid w:val="004A1670"/>
    <w:rsid w:val="004A1E47"/>
    <w:rsid w:val="004A27D9"/>
    <w:rsid w:val="004A3130"/>
    <w:rsid w:val="004A446E"/>
    <w:rsid w:val="004A528E"/>
    <w:rsid w:val="004A556E"/>
    <w:rsid w:val="004A5B83"/>
    <w:rsid w:val="004A7202"/>
    <w:rsid w:val="004A7749"/>
    <w:rsid w:val="004A7D37"/>
    <w:rsid w:val="004B0E1B"/>
    <w:rsid w:val="004B2C90"/>
    <w:rsid w:val="004B3119"/>
    <w:rsid w:val="004B39CF"/>
    <w:rsid w:val="004B3F96"/>
    <w:rsid w:val="004B4D4D"/>
    <w:rsid w:val="004B559A"/>
    <w:rsid w:val="004B7AAF"/>
    <w:rsid w:val="004C1013"/>
    <w:rsid w:val="004C2AF3"/>
    <w:rsid w:val="004C32C6"/>
    <w:rsid w:val="004C338B"/>
    <w:rsid w:val="004C3E0E"/>
    <w:rsid w:val="004C47A9"/>
    <w:rsid w:val="004C493D"/>
    <w:rsid w:val="004C4A8A"/>
    <w:rsid w:val="004C5674"/>
    <w:rsid w:val="004C5B6F"/>
    <w:rsid w:val="004C66B2"/>
    <w:rsid w:val="004C67CD"/>
    <w:rsid w:val="004C77B3"/>
    <w:rsid w:val="004D0951"/>
    <w:rsid w:val="004D1741"/>
    <w:rsid w:val="004D3794"/>
    <w:rsid w:val="004D410E"/>
    <w:rsid w:val="004D4569"/>
    <w:rsid w:val="004D5545"/>
    <w:rsid w:val="004D594E"/>
    <w:rsid w:val="004D5C3B"/>
    <w:rsid w:val="004E00A6"/>
    <w:rsid w:val="004E0622"/>
    <w:rsid w:val="004E11CD"/>
    <w:rsid w:val="004E153D"/>
    <w:rsid w:val="004E2217"/>
    <w:rsid w:val="004E3165"/>
    <w:rsid w:val="004E4533"/>
    <w:rsid w:val="004E4E53"/>
    <w:rsid w:val="004E650B"/>
    <w:rsid w:val="004E6557"/>
    <w:rsid w:val="004E77D7"/>
    <w:rsid w:val="004F0022"/>
    <w:rsid w:val="004F1FFF"/>
    <w:rsid w:val="004F240E"/>
    <w:rsid w:val="004F4334"/>
    <w:rsid w:val="004F632E"/>
    <w:rsid w:val="004F7606"/>
    <w:rsid w:val="00500488"/>
    <w:rsid w:val="005022AB"/>
    <w:rsid w:val="00503D09"/>
    <w:rsid w:val="00505EA8"/>
    <w:rsid w:val="00505F4E"/>
    <w:rsid w:val="0050799C"/>
    <w:rsid w:val="005110F7"/>
    <w:rsid w:val="005119F5"/>
    <w:rsid w:val="00514061"/>
    <w:rsid w:val="0051481E"/>
    <w:rsid w:val="0051514E"/>
    <w:rsid w:val="005166B8"/>
    <w:rsid w:val="00516EDD"/>
    <w:rsid w:val="00517B71"/>
    <w:rsid w:val="005237F7"/>
    <w:rsid w:val="005246D4"/>
    <w:rsid w:val="0052528D"/>
    <w:rsid w:val="0052537C"/>
    <w:rsid w:val="00525B08"/>
    <w:rsid w:val="0052654E"/>
    <w:rsid w:val="00526ABD"/>
    <w:rsid w:val="005279F3"/>
    <w:rsid w:val="005304BC"/>
    <w:rsid w:val="0053054E"/>
    <w:rsid w:val="005310B7"/>
    <w:rsid w:val="005314AF"/>
    <w:rsid w:val="005314C4"/>
    <w:rsid w:val="0053215E"/>
    <w:rsid w:val="0053284A"/>
    <w:rsid w:val="00532B88"/>
    <w:rsid w:val="00532EE2"/>
    <w:rsid w:val="00534EAF"/>
    <w:rsid w:val="00536150"/>
    <w:rsid w:val="00536914"/>
    <w:rsid w:val="00537169"/>
    <w:rsid w:val="00540D1D"/>
    <w:rsid w:val="00540F3B"/>
    <w:rsid w:val="00541229"/>
    <w:rsid w:val="00541D24"/>
    <w:rsid w:val="00541EFF"/>
    <w:rsid w:val="0054340E"/>
    <w:rsid w:val="00545D58"/>
    <w:rsid w:val="00547A56"/>
    <w:rsid w:val="00547BAB"/>
    <w:rsid w:val="00550723"/>
    <w:rsid w:val="00550BC4"/>
    <w:rsid w:val="00550BCD"/>
    <w:rsid w:val="00550DF0"/>
    <w:rsid w:val="00552078"/>
    <w:rsid w:val="00552BA5"/>
    <w:rsid w:val="00552C3D"/>
    <w:rsid w:val="00552F6E"/>
    <w:rsid w:val="00553BCA"/>
    <w:rsid w:val="00554341"/>
    <w:rsid w:val="005547FA"/>
    <w:rsid w:val="00555F25"/>
    <w:rsid w:val="005566D1"/>
    <w:rsid w:val="00557BB2"/>
    <w:rsid w:val="0056042D"/>
    <w:rsid w:val="005609D3"/>
    <w:rsid w:val="00561064"/>
    <w:rsid w:val="00561596"/>
    <w:rsid w:val="00561657"/>
    <w:rsid w:val="00562287"/>
    <w:rsid w:val="005627AA"/>
    <w:rsid w:val="00562B41"/>
    <w:rsid w:val="00562B46"/>
    <w:rsid w:val="00562F30"/>
    <w:rsid w:val="00563335"/>
    <w:rsid w:val="0056360A"/>
    <w:rsid w:val="00564E6F"/>
    <w:rsid w:val="00566185"/>
    <w:rsid w:val="00566D49"/>
    <w:rsid w:val="00566EDD"/>
    <w:rsid w:val="0056736B"/>
    <w:rsid w:val="005675A5"/>
    <w:rsid w:val="0056780B"/>
    <w:rsid w:val="005721E9"/>
    <w:rsid w:val="00572879"/>
    <w:rsid w:val="005728F8"/>
    <w:rsid w:val="00572C11"/>
    <w:rsid w:val="00573637"/>
    <w:rsid w:val="005763E3"/>
    <w:rsid w:val="00576ED0"/>
    <w:rsid w:val="00577734"/>
    <w:rsid w:val="00580488"/>
    <w:rsid w:val="00581103"/>
    <w:rsid w:val="00581393"/>
    <w:rsid w:val="00581AF5"/>
    <w:rsid w:val="00582764"/>
    <w:rsid w:val="00583D74"/>
    <w:rsid w:val="005840F3"/>
    <w:rsid w:val="00584F9E"/>
    <w:rsid w:val="00584FF9"/>
    <w:rsid w:val="0058519F"/>
    <w:rsid w:val="0058534E"/>
    <w:rsid w:val="00585F69"/>
    <w:rsid w:val="00587FC2"/>
    <w:rsid w:val="00590A12"/>
    <w:rsid w:val="00590DB7"/>
    <w:rsid w:val="005922AE"/>
    <w:rsid w:val="00592711"/>
    <w:rsid w:val="00592BCC"/>
    <w:rsid w:val="00592C25"/>
    <w:rsid w:val="0059574A"/>
    <w:rsid w:val="00595B0F"/>
    <w:rsid w:val="0059659A"/>
    <w:rsid w:val="005974E0"/>
    <w:rsid w:val="00597505"/>
    <w:rsid w:val="00597E21"/>
    <w:rsid w:val="005A0389"/>
    <w:rsid w:val="005A0696"/>
    <w:rsid w:val="005A137D"/>
    <w:rsid w:val="005A1759"/>
    <w:rsid w:val="005A1F16"/>
    <w:rsid w:val="005A3255"/>
    <w:rsid w:val="005A3437"/>
    <w:rsid w:val="005A45FB"/>
    <w:rsid w:val="005A4AB0"/>
    <w:rsid w:val="005A5BFC"/>
    <w:rsid w:val="005A7470"/>
    <w:rsid w:val="005B054A"/>
    <w:rsid w:val="005B0BD1"/>
    <w:rsid w:val="005B33D0"/>
    <w:rsid w:val="005B445C"/>
    <w:rsid w:val="005B5ECE"/>
    <w:rsid w:val="005B7BDE"/>
    <w:rsid w:val="005C0DDB"/>
    <w:rsid w:val="005C1965"/>
    <w:rsid w:val="005C2ED6"/>
    <w:rsid w:val="005C4FE1"/>
    <w:rsid w:val="005C570C"/>
    <w:rsid w:val="005C689F"/>
    <w:rsid w:val="005C7004"/>
    <w:rsid w:val="005D290B"/>
    <w:rsid w:val="005D30FE"/>
    <w:rsid w:val="005D43F6"/>
    <w:rsid w:val="005D47AF"/>
    <w:rsid w:val="005D4A38"/>
    <w:rsid w:val="005D5817"/>
    <w:rsid w:val="005D6353"/>
    <w:rsid w:val="005D676A"/>
    <w:rsid w:val="005D7457"/>
    <w:rsid w:val="005E0A71"/>
    <w:rsid w:val="005E0C4C"/>
    <w:rsid w:val="005E0FC1"/>
    <w:rsid w:val="005E0FF3"/>
    <w:rsid w:val="005E3459"/>
    <w:rsid w:val="005E5491"/>
    <w:rsid w:val="005E5BE0"/>
    <w:rsid w:val="005E7FF9"/>
    <w:rsid w:val="005F0473"/>
    <w:rsid w:val="005F26DE"/>
    <w:rsid w:val="005F46B7"/>
    <w:rsid w:val="005F53FD"/>
    <w:rsid w:val="005F5574"/>
    <w:rsid w:val="005F5E5F"/>
    <w:rsid w:val="005F609F"/>
    <w:rsid w:val="005F62F9"/>
    <w:rsid w:val="005F780B"/>
    <w:rsid w:val="006001C7"/>
    <w:rsid w:val="006016EC"/>
    <w:rsid w:val="0060196D"/>
    <w:rsid w:val="00603620"/>
    <w:rsid w:val="0060396C"/>
    <w:rsid w:val="006045C5"/>
    <w:rsid w:val="006047AC"/>
    <w:rsid w:val="00604800"/>
    <w:rsid w:val="00604AE3"/>
    <w:rsid w:val="00604F5B"/>
    <w:rsid w:val="006061F3"/>
    <w:rsid w:val="00607116"/>
    <w:rsid w:val="00607B0B"/>
    <w:rsid w:val="006107D3"/>
    <w:rsid w:val="00611405"/>
    <w:rsid w:val="006117A8"/>
    <w:rsid w:val="00612BE8"/>
    <w:rsid w:val="00613794"/>
    <w:rsid w:val="006137C3"/>
    <w:rsid w:val="00613880"/>
    <w:rsid w:val="00613EE7"/>
    <w:rsid w:val="0061520E"/>
    <w:rsid w:val="006153B0"/>
    <w:rsid w:val="006158E2"/>
    <w:rsid w:val="006205BA"/>
    <w:rsid w:val="006208F5"/>
    <w:rsid w:val="00621623"/>
    <w:rsid w:val="00621807"/>
    <w:rsid w:val="006235CB"/>
    <w:rsid w:val="006237D0"/>
    <w:rsid w:val="00623AE6"/>
    <w:rsid w:val="0062400E"/>
    <w:rsid w:val="006264A6"/>
    <w:rsid w:val="0063286F"/>
    <w:rsid w:val="00632F17"/>
    <w:rsid w:val="00635BEC"/>
    <w:rsid w:val="00635F0C"/>
    <w:rsid w:val="00636BA7"/>
    <w:rsid w:val="006376B1"/>
    <w:rsid w:val="00637759"/>
    <w:rsid w:val="00643123"/>
    <w:rsid w:val="0064318D"/>
    <w:rsid w:val="0064321D"/>
    <w:rsid w:val="0064336F"/>
    <w:rsid w:val="0064477C"/>
    <w:rsid w:val="00644A96"/>
    <w:rsid w:val="00645CB5"/>
    <w:rsid w:val="00645F41"/>
    <w:rsid w:val="00647419"/>
    <w:rsid w:val="00647B47"/>
    <w:rsid w:val="00647F78"/>
    <w:rsid w:val="006501BC"/>
    <w:rsid w:val="006513D5"/>
    <w:rsid w:val="00651DDA"/>
    <w:rsid w:val="0065247C"/>
    <w:rsid w:val="00652596"/>
    <w:rsid w:val="006537C2"/>
    <w:rsid w:val="00653948"/>
    <w:rsid w:val="00653CEF"/>
    <w:rsid w:val="006540E2"/>
    <w:rsid w:val="0065445F"/>
    <w:rsid w:val="006548EC"/>
    <w:rsid w:val="0065551A"/>
    <w:rsid w:val="006567B0"/>
    <w:rsid w:val="00657516"/>
    <w:rsid w:val="006619DA"/>
    <w:rsid w:val="00661DF9"/>
    <w:rsid w:val="00661E47"/>
    <w:rsid w:val="00661E69"/>
    <w:rsid w:val="00661EDB"/>
    <w:rsid w:val="00663B2F"/>
    <w:rsid w:val="00665C23"/>
    <w:rsid w:val="00667A71"/>
    <w:rsid w:val="00667AC7"/>
    <w:rsid w:val="00667C22"/>
    <w:rsid w:val="0067003C"/>
    <w:rsid w:val="00671333"/>
    <w:rsid w:val="00672762"/>
    <w:rsid w:val="0067453D"/>
    <w:rsid w:val="0067482E"/>
    <w:rsid w:val="00674B3D"/>
    <w:rsid w:val="00674CC9"/>
    <w:rsid w:val="006762CA"/>
    <w:rsid w:val="00676D6C"/>
    <w:rsid w:val="00676F69"/>
    <w:rsid w:val="00677AD4"/>
    <w:rsid w:val="00680950"/>
    <w:rsid w:val="00682525"/>
    <w:rsid w:val="0068295A"/>
    <w:rsid w:val="006829E0"/>
    <w:rsid w:val="006845E5"/>
    <w:rsid w:val="00685020"/>
    <w:rsid w:val="006851CC"/>
    <w:rsid w:val="00685C67"/>
    <w:rsid w:val="00685D0E"/>
    <w:rsid w:val="006864AE"/>
    <w:rsid w:val="006877B2"/>
    <w:rsid w:val="006879CF"/>
    <w:rsid w:val="00687CB5"/>
    <w:rsid w:val="006909B5"/>
    <w:rsid w:val="00690DFE"/>
    <w:rsid w:val="006910B1"/>
    <w:rsid w:val="006915F2"/>
    <w:rsid w:val="006919A7"/>
    <w:rsid w:val="00692E1F"/>
    <w:rsid w:val="0069300F"/>
    <w:rsid w:val="006931CF"/>
    <w:rsid w:val="00693C68"/>
    <w:rsid w:val="006949FC"/>
    <w:rsid w:val="00694C81"/>
    <w:rsid w:val="00695A34"/>
    <w:rsid w:val="00695CCE"/>
    <w:rsid w:val="00695E16"/>
    <w:rsid w:val="006970E6"/>
    <w:rsid w:val="00697583"/>
    <w:rsid w:val="006A2C8A"/>
    <w:rsid w:val="006A2F69"/>
    <w:rsid w:val="006A4360"/>
    <w:rsid w:val="006A46C8"/>
    <w:rsid w:val="006A4A04"/>
    <w:rsid w:val="006A5069"/>
    <w:rsid w:val="006A595B"/>
    <w:rsid w:val="006A5E10"/>
    <w:rsid w:val="006A6A1A"/>
    <w:rsid w:val="006A76F6"/>
    <w:rsid w:val="006A7AEE"/>
    <w:rsid w:val="006B0CBC"/>
    <w:rsid w:val="006B0F23"/>
    <w:rsid w:val="006B26D0"/>
    <w:rsid w:val="006B2BD6"/>
    <w:rsid w:val="006B555E"/>
    <w:rsid w:val="006B6372"/>
    <w:rsid w:val="006C0439"/>
    <w:rsid w:val="006C0704"/>
    <w:rsid w:val="006C1868"/>
    <w:rsid w:val="006C1F49"/>
    <w:rsid w:val="006C3310"/>
    <w:rsid w:val="006C3894"/>
    <w:rsid w:val="006C4901"/>
    <w:rsid w:val="006C53EC"/>
    <w:rsid w:val="006C59F4"/>
    <w:rsid w:val="006C7680"/>
    <w:rsid w:val="006C7B7E"/>
    <w:rsid w:val="006D09D5"/>
    <w:rsid w:val="006D2EC9"/>
    <w:rsid w:val="006D38CC"/>
    <w:rsid w:val="006D439E"/>
    <w:rsid w:val="006D5061"/>
    <w:rsid w:val="006D5583"/>
    <w:rsid w:val="006D73F9"/>
    <w:rsid w:val="006D7C5B"/>
    <w:rsid w:val="006E0551"/>
    <w:rsid w:val="006E140A"/>
    <w:rsid w:val="006E20DE"/>
    <w:rsid w:val="006E2513"/>
    <w:rsid w:val="006E302E"/>
    <w:rsid w:val="006E3954"/>
    <w:rsid w:val="006E41E0"/>
    <w:rsid w:val="006E6E19"/>
    <w:rsid w:val="006E7166"/>
    <w:rsid w:val="006F01A2"/>
    <w:rsid w:val="006F06BF"/>
    <w:rsid w:val="006F09D9"/>
    <w:rsid w:val="006F107B"/>
    <w:rsid w:val="006F1688"/>
    <w:rsid w:val="006F2007"/>
    <w:rsid w:val="006F2AB5"/>
    <w:rsid w:val="006F71DB"/>
    <w:rsid w:val="006F7EAF"/>
    <w:rsid w:val="00701A14"/>
    <w:rsid w:val="00703055"/>
    <w:rsid w:val="00703F7B"/>
    <w:rsid w:val="007058C9"/>
    <w:rsid w:val="00705984"/>
    <w:rsid w:val="00705A63"/>
    <w:rsid w:val="00705B52"/>
    <w:rsid w:val="007077B8"/>
    <w:rsid w:val="00710824"/>
    <w:rsid w:val="00710B77"/>
    <w:rsid w:val="00710ED2"/>
    <w:rsid w:val="007114C3"/>
    <w:rsid w:val="00711C28"/>
    <w:rsid w:val="00712055"/>
    <w:rsid w:val="00712288"/>
    <w:rsid w:val="007126E4"/>
    <w:rsid w:val="0071313B"/>
    <w:rsid w:val="007137A4"/>
    <w:rsid w:val="00713CBA"/>
    <w:rsid w:val="00713D01"/>
    <w:rsid w:val="00714AAD"/>
    <w:rsid w:val="00715549"/>
    <w:rsid w:val="0071554F"/>
    <w:rsid w:val="0071796B"/>
    <w:rsid w:val="00720006"/>
    <w:rsid w:val="007210D2"/>
    <w:rsid w:val="00721F36"/>
    <w:rsid w:val="0072212E"/>
    <w:rsid w:val="007229C4"/>
    <w:rsid w:val="00722A21"/>
    <w:rsid w:val="00724D0D"/>
    <w:rsid w:val="00725552"/>
    <w:rsid w:val="007266C0"/>
    <w:rsid w:val="00726928"/>
    <w:rsid w:val="007273A7"/>
    <w:rsid w:val="0072743E"/>
    <w:rsid w:val="007300D2"/>
    <w:rsid w:val="00730460"/>
    <w:rsid w:val="0073116D"/>
    <w:rsid w:val="00733456"/>
    <w:rsid w:val="00733A19"/>
    <w:rsid w:val="007340AE"/>
    <w:rsid w:val="007342C4"/>
    <w:rsid w:val="0073451E"/>
    <w:rsid w:val="007362ED"/>
    <w:rsid w:val="00736508"/>
    <w:rsid w:val="00736881"/>
    <w:rsid w:val="00736C95"/>
    <w:rsid w:val="00740267"/>
    <w:rsid w:val="007411E1"/>
    <w:rsid w:val="00742E7E"/>
    <w:rsid w:val="00743048"/>
    <w:rsid w:val="0074435D"/>
    <w:rsid w:val="00744BAD"/>
    <w:rsid w:val="007461DD"/>
    <w:rsid w:val="00746DAB"/>
    <w:rsid w:val="00747A10"/>
    <w:rsid w:val="00750443"/>
    <w:rsid w:val="007510D7"/>
    <w:rsid w:val="00751B69"/>
    <w:rsid w:val="007521AE"/>
    <w:rsid w:val="007531AC"/>
    <w:rsid w:val="00753AD9"/>
    <w:rsid w:val="00753EEE"/>
    <w:rsid w:val="00754429"/>
    <w:rsid w:val="00757229"/>
    <w:rsid w:val="00757660"/>
    <w:rsid w:val="007604FD"/>
    <w:rsid w:val="00760F61"/>
    <w:rsid w:val="00761119"/>
    <w:rsid w:val="007611A5"/>
    <w:rsid w:val="007621D8"/>
    <w:rsid w:val="00763FCC"/>
    <w:rsid w:val="0076464B"/>
    <w:rsid w:val="007658FF"/>
    <w:rsid w:val="00765919"/>
    <w:rsid w:val="0076666F"/>
    <w:rsid w:val="007669A6"/>
    <w:rsid w:val="00767355"/>
    <w:rsid w:val="00771413"/>
    <w:rsid w:val="00771559"/>
    <w:rsid w:val="0077224E"/>
    <w:rsid w:val="00773379"/>
    <w:rsid w:val="007738B7"/>
    <w:rsid w:val="007747D0"/>
    <w:rsid w:val="00774FBB"/>
    <w:rsid w:val="00775389"/>
    <w:rsid w:val="00775D00"/>
    <w:rsid w:val="00776FE5"/>
    <w:rsid w:val="007771BF"/>
    <w:rsid w:val="0078004D"/>
    <w:rsid w:val="00780E52"/>
    <w:rsid w:val="00782908"/>
    <w:rsid w:val="00782CBA"/>
    <w:rsid w:val="00783529"/>
    <w:rsid w:val="00784E81"/>
    <w:rsid w:val="007854B7"/>
    <w:rsid w:val="007872A3"/>
    <w:rsid w:val="0079035A"/>
    <w:rsid w:val="00791402"/>
    <w:rsid w:val="00791F94"/>
    <w:rsid w:val="007924B4"/>
    <w:rsid w:val="00792CF8"/>
    <w:rsid w:val="00794333"/>
    <w:rsid w:val="00794B57"/>
    <w:rsid w:val="00796A12"/>
    <w:rsid w:val="007970A3"/>
    <w:rsid w:val="007A0B45"/>
    <w:rsid w:val="007A1CFA"/>
    <w:rsid w:val="007A1E65"/>
    <w:rsid w:val="007A1F7D"/>
    <w:rsid w:val="007A3194"/>
    <w:rsid w:val="007A5EF9"/>
    <w:rsid w:val="007A7E24"/>
    <w:rsid w:val="007B0828"/>
    <w:rsid w:val="007B1205"/>
    <w:rsid w:val="007B2F89"/>
    <w:rsid w:val="007B4B10"/>
    <w:rsid w:val="007B4F8B"/>
    <w:rsid w:val="007B5D69"/>
    <w:rsid w:val="007B5FE8"/>
    <w:rsid w:val="007B64BB"/>
    <w:rsid w:val="007B7A17"/>
    <w:rsid w:val="007B7BA1"/>
    <w:rsid w:val="007B7E5B"/>
    <w:rsid w:val="007C1440"/>
    <w:rsid w:val="007C2C20"/>
    <w:rsid w:val="007C3663"/>
    <w:rsid w:val="007C56DB"/>
    <w:rsid w:val="007C754C"/>
    <w:rsid w:val="007C79EA"/>
    <w:rsid w:val="007C7BBD"/>
    <w:rsid w:val="007C7F08"/>
    <w:rsid w:val="007C7FC8"/>
    <w:rsid w:val="007D04C1"/>
    <w:rsid w:val="007D18A7"/>
    <w:rsid w:val="007D28E0"/>
    <w:rsid w:val="007D5822"/>
    <w:rsid w:val="007D58BE"/>
    <w:rsid w:val="007D6022"/>
    <w:rsid w:val="007D6B73"/>
    <w:rsid w:val="007D7106"/>
    <w:rsid w:val="007D72CF"/>
    <w:rsid w:val="007E08F6"/>
    <w:rsid w:val="007E090C"/>
    <w:rsid w:val="007E1194"/>
    <w:rsid w:val="007E1A8A"/>
    <w:rsid w:val="007E22C2"/>
    <w:rsid w:val="007E35E6"/>
    <w:rsid w:val="007E3752"/>
    <w:rsid w:val="007E3E56"/>
    <w:rsid w:val="007E4D40"/>
    <w:rsid w:val="007E4EF2"/>
    <w:rsid w:val="007E535D"/>
    <w:rsid w:val="007E5EA6"/>
    <w:rsid w:val="007F0A31"/>
    <w:rsid w:val="007F0E2A"/>
    <w:rsid w:val="007F2DDD"/>
    <w:rsid w:val="007F388C"/>
    <w:rsid w:val="007F4921"/>
    <w:rsid w:val="007F4A4F"/>
    <w:rsid w:val="007F5A20"/>
    <w:rsid w:val="007F604D"/>
    <w:rsid w:val="00801037"/>
    <w:rsid w:val="008014C2"/>
    <w:rsid w:val="00804154"/>
    <w:rsid w:val="008053EB"/>
    <w:rsid w:val="00805F3C"/>
    <w:rsid w:val="008061ED"/>
    <w:rsid w:val="00806AA5"/>
    <w:rsid w:val="008104E9"/>
    <w:rsid w:val="00811905"/>
    <w:rsid w:val="00811CA2"/>
    <w:rsid w:val="008148D2"/>
    <w:rsid w:val="00814F3F"/>
    <w:rsid w:val="0081574F"/>
    <w:rsid w:val="00816F16"/>
    <w:rsid w:val="00817281"/>
    <w:rsid w:val="00817866"/>
    <w:rsid w:val="00817AD1"/>
    <w:rsid w:val="00817B2A"/>
    <w:rsid w:val="00821B3F"/>
    <w:rsid w:val="00821F1F"/>
    <w:rsid w:val="008222F7"/>
    <w:rsid w:val="008228F9"/>
    <w:rsid w:val="008233EE"/>
    <w:rsid w:val="0082655F"/>
    <w:rsid w:val="008269BE"/>
    <w:rsid w:val="008270E2"/>
    <w:rsid w:val="008304C3"/>
    <w:rsid w:val="008305FB"/>
    <w:rsid w:val="00833692"/>
    <w:rsid w:val="008350C8"/>
    <w:rsid w:val="0083587C"/>
    <w:rsid w:val="00835C43"/>
    <w:rsid w:val="00836152"/>
    <w:rsid w:val="0084006C"/>
    <w:rsid w:val="00840174"/>
    <w:rsid w:val="00840418"/>
    <w:rsid w:val="00841400"/>
    <w:rsid w:val="008419F8"/>
    <w:rsid w:val="00841DB4"/>
    <w:rsid w:val="00843219"/>
    <w:rsid w:val="00843B88"/>
    <w:rsid w:val="00847E27"/>
    <w:rsid w:val="008505F6"/>
    <w:rsid w:val="00850853"/>
    <w:rsid w:val="00851F4D"/>
    <w:rsid w:val="00852589"/>
    <w:rsid w:val="008525F3"/>
    <w:rsid w:val="008539D9"/>
    <w:rsid w:val="00854140"/>
    <w:rsid w:val="00854EB3"/>
    <w:rsid w:val="008556E0"/>
    <w:rsid w:val="008557C8"/>
    <w:rsid w:val="008558D1"/>
    <w:rsid w:val="008561C7"/>
    <w:rsid w:val="00856602"/>
    <w:rsid w:val="008603E7"/>
    <w:rsid w:val="00861794"/>
    <w:rsid w:val="00861BAE"/>
    <w:rsid w:val="00861D0F"/>
    <w:rsid w:val="0086371A"/>
    <w:rsid w:val="00863EEC"/>
    <w:rsid w:val="00864592"/>
    <w:rsid w:val="00865369"/>
    <w:rsid w:val="008659BD"/>
    <w:rsid w:val="00865A64"/>
    <w:rsid w:val="008668CF"/>
    <w:rsid w:val="00866A42"/>
    <w:rsid w:val="00866BCF"/>
    <w:rsid w:val="00866DF7"/>
    <w:rsid w:val="00870005"/>
    <w:rsid w:val="00870762"/>
    <w:rsid w:val="00871EB4"/>
    <w:rsid w:val="0087242D"/>
    <w:rsid w:val="008731B5"/>
    <w:rsid w:val="00873535"/>
    <w:rsid w:val="008736B9"/>
    <w:rsid w:val="00873C84"/>
    <w:rsid w:val="00873D0E"/>
    <w:rsid w:val="00874494"/>
    <w:rsid w:val="00875768"/>
    <w:rsid w:val="00875A53"/>
    <w:rsid w:val="00876AC6"/>
    <w:rsid w:val="00880E8A"/>
    <w:rsid w:val="00881702"/>
    <w:rsid w:val="00882A6D"/>
    <w:rsid w:val="00883093"/>
    <w:rsid w:val="00883397"/>
    <w:rsid w:val="0088347F"/>
    <w:rsid w:val="008838FB"/>
    <w:rsid w:val="00884859"/>
    <w:rsid w:val="00885D43"/>
    <w:rsid w:val="0088639B"/>
    <w:rsid w:val="00886959"/>
    <w:rsid w:val="00886DAE"/>
    <w:rsid w:val="0089033E"/>
    <w:rsid w:val="0089188B"/>
    <w:rsid w:val="00891DAB"/>
    <w:rsid w:val="00892180"/>
    <w:rsid w:val="00892439"/>
    <w:rsid w:val="0089271F"/>
    <w:rsid w:val="00894534"/>
    <w:rsid w:val="008951BA"/>
    <w:rsid w:val="008953A0"/>
    <w:rsid w:val="00896DD4"/>
    <w:rsid w:val="008A1222"/>
    <w:rsid w:val="008A2175"/>
    <w:rsid w:val="008A24B0"/>
    <w:rsid w:val="008A2F9A"/>
    <w:rsid w:val="008A43D6"/>
    <w:rsid w:val="008A4C8F"/>
    <w:rsid w:val="008A50CA"/>
    <w:rsid w:val="008A70A0"/>
    <w:rsid w:val="008B0B85"/>
    <w:rsid w:val="008B20C4"/>
    <w:rsid w:val="008B3BF1"/>
    <w:rsid w:val="008B3C05"/>
    <w:rsid w:val="008B4610"/>
    <w:rsid w:val="008B4763"/>
    <w:rsid w:val="008B5211"/>
    <w:rsid w:val="008B550E"/>
    <w:rsid w:val="008B592B"/>
    <w:rsid w:val="008B5945"/>
    <w:rsid w:val="008B61C2"/>
    <w:rsid w:val="008B674C"/>
    <w:rsid w:val="008B6874"/>
    <w:rsid w:val="008B69C6"/>
    <w:rsid w:val="008B6E0B"/>
    <w:rsid w:val="008B74F8"/>
    <w:rsid w:val="008B7D98"/>
    <w:rsid w:val="008C0F27"/>
    <w:rsid w:val="008C22A0"/>
    <w:rsid w:val="008C5197"/>
    <w:rsid w:val="008C5D94"/>
    <w:rsid w:val="008C6439"/>
    <w:rsid w:val="008C6964"/>
    <w:rsid w:val="008C7667"/>
    <w:rsid w:val="008D22C6"/>
    <w:rsid w:val="008D27FA"/>
    <w:rsid w:val="008D3722"/>
    <w:rsid w:val="008D3E36"/>
    <w:rsid w:val="008D503C"/>
    <w:rsid w:val="008D57DC"/>
    <w:rsid w:val="008D59C7"/>
    <w:rsid w:val="008E0A83"/>
    <w:rsid w:val="008E112B"/>
    <w:rsid w:val="008E2968"/>
    <w:rsid w:val="008E32EE"/>
    <w:rsid w:val="008E4B1F"/>
    <w:rsid w:val="008E4FEC"/>
    <w:rsid w:val="008E5607"/>
    <w:rsid w:val="008E6100"/>
    <w:rsid w:val="008E67B9"/>
    <w:rsid w:val="008E6896"/>
    <w:rsid w:val="008E7873"/>
    <w:rsid w:val="008E7C5E"/>
    <w:rsid w:val="008E7F1A"/>
    <w:rsid w:val="008F048C"/>
    <w:rsid w:val="008F0873"/>
    <w:rsid w:val="008F0BA8"/>
    <w:rsid w:val="008F1CEC"/>
    <w:rsid w:val="008F1E35"/>
    <w:rsid w:val="008F1F18"/>
    <w:rsid w:val="008F202C"/>
    <w:rsid w:val="008F2295"/>
    <w:rsid w:val="008F3A19"/>
    <w:rsid w:val="008F556C"/>
    <w:rsid w:val="008F5BD9"/>
    <w:rsid w:val="008F6BFD"/>
    <w:rsid w:val="008F7448"/>
    <w:rsid w:val="008F7856"/>
    <w:rsid w:val="008F7C22"/>
    <w:rsid w:val="0090011E"/>
    <w:rsid w:val="00901930"/>
    <w:rsid w:val="00901EF7"/>
    <w:rsid w:val="009020DA"/>
    <w:rsid w:val="009029C8"/>
    <w:rsid w:val="00902EAB"/>
    <w:rsid w:val="00903510"/>
    <w:rsid w:val="00903736"/>
    <w:rsid w:val="00903C35"/>
    <w:rsid w:val="00904681"/>
    <w:rsid w:val="00904B4A"/>
    <w:rsid w:val="0090586D"/>
    <w:rsid w:val="00907356"/>
    <w:rsid w:val="00907775"/>
    <w:rsid w:val="009079C3"/>
    <w:rsid w:val="00910537"/>
    <w:rsid w:val="009106D0"/>
    <w:rsid w:val="009115CD"/>
    <w:rsid w:val="00912939"/>
    <w:rsid w:val="00912C11"/>
    <w:rsid w:val="00913C29"/>
    <w:rsid w:val="009148BA"/>
    <w:rsid w:val="00914AF6"/>
    <w:rsid w:val="00916108"/>
    <w:rsid w:val="009168C2"/>
    <w:rsid w:val="00917067"/>
    <w:rsid w:val="00920532"/>
    <w:rsid w:val="00920680"/>
    <w:rsid w:val="00921911"/>
    <w:rsid w:val="00922651"/>
    <w:rsid w:val="0092287D"/>
    <w:rsid w:val="00922B8E"/>
    <w:rsid w:val="009234AE"/>
    <w:rsid w:val="00924C20"/>
    <w:rsid w:val="0092516E"/>
    <w:rsid w:val="00925F3F"/>
    <w:rsid w:val="00925F71"/>
    <w:rsid w:val="009270EF"/>
    <w:rsid w:val="00927E07"/>
    <w:rsid w:val="009308F2"/>
    <w:rsid w:val="009313DC"/>
    <w:rsid w:val="00931485"/>
    <w:rsid w:val="00931B17"/>
    <w:rsid w:val="009329A5"/>
    <w:rsid w:val="00934038"/>
    <w:rsid w:val="00934E06"/>
    <w:rsid w:val="0093559B"/>
    <w:rsid w:val="00935935"/>
    <w:rsid w:val="00937818"/>
    <w:rsid w:val="00940278"/>
    <w:rsid w:val="009404FA"/>
    <w:rsid w:val="0094205B"/>
    <w:rsid w:val="00942557"/>
    <w:rsid w:val="00943FED"/>
    <w:rsid w:val="0094640B"/>
    <w:rsid w:val="009470B6"/>
    <w:rsid w:val="0095239D"/>
    <w:rsid w:val="009523AD"/>
    <w:rsid w:val="00953428"/>
    <w:rsid w:val="009542ED"/>
    <w:rsid w:val="0095444F"/>
    <w:rsid w:val="009545B7"/>
    <w:rsid w:val="0095506D"/>
    <w:rsid w:val="009554EA"/>
    <w:rsid w:val="00955926"/>
    <w:rsid w:val="00956753"/>
    <w:rsid w:val="009573B8"/>
    <w:rsid w:val="00960573"/>
    <w:rsid w:val="00961499"/>
    <w:rsid w:val="00961B2E"/>
    <w:rsid w:val="00964543"/>
    <w:rsid w:val="009645E0"/>
    <w:rsid w:val="009662F1"/>
    <w:rsid w:val="00966863"/>
    <w:rsid w:val="00966C3D"/>
    <w:rsid w:val="009673B4"/>
    <w:rsid w:val="00967D2E"/>
    <w:rsid w:val="00967FBD"/>
    <w:rsid w:val="00971EAF"/>
    <w:rsid w:val="00971F01"/>
    <w:rsid w:val="00972C3C"/>
    <w:rsid w:val="009732FE"/>
    <w:rsid w:val="00975642"/>
    <w:rsid w:val="0097592A"/>
    <w:rsid w:val="00980B55"/>
    <w:rsid w:val="00980C9A"/>
    <w:rsid w:val="0098108A"/>
    <w:rsid w:val="00981AD4"/>
    <w:rsid w:val="009824A4"/>
    <w:rsid w:val="009833A1"/>
    <w:rsid w:val="00983A70"/>
    <w:rsid w:val="00983BA0"/>
    <w:rsid w:val="009854AD"/>
    <w:rsid w:val="00985680"/>
    <w:rsid w:val="009857DD"/>
    <w:rsid w:val="00987577"/>
    <w:rsid w:val="00987949"/>
    <w:rsid w:val="009922A3"/>
    <w:rsid w:val="009928C4"/>
    <w:rsid w:val="00993532"/>
    <w:rsid w:val="00994014"/>
    <w:rsid w:val="00994768"/>
    <w:rsid w:val="00994860"/>
    <w:rsid w:val="009955D2"/>
    <w:rsid w:val="00996768"/>
    <w:rsid w:val="00996CAB"/>
    <w:rsid w:val="00997B0C"/>
    <w:rsid w:val="00997C91"/>
    <w:rsid w:val="009A1D03"/>
    <w:rsid w:val="009A25ED"/>
    <w:rsid w:val="009A3116"/>
    <w:rsid w:val="009A3EBF"/>
    <w:rsid w:val="009A5F09"/>
    <w:rsid w:val="009A6977"/>
    <w:rsid w:val="009A6DD5"/>
    <w:rsid w:val="009A74C9"/>
    <w:rsid w:val="009B0094"/>
    <w:rsid w:val="009B1047"/>
    <w:rsid w:val="009B17B9"/>
    <w:rsid w:val="009B1B88"/>
    <w:rsid w:val="009B1E0A"/>
    <w:rsid w:val="009B2550"/>
    <w:rsid w:val="009B271D"/>
    <w:rsid w:val="009B2871"/>
    <w:rsid w:val="009B31D1"/>
    <w:rsid w:val="009B3AB5"/>
    <w:rsid w:val="009B471F"/>
    <w:rsid w:val="009B4F67"/>
    <w:rsid w:val="009B55C9"/>
    <w:rsid w:val="009B5A04"/>
    <w:rsid w:val="009B5C0E"/>
    <w:rsid w:val="009B695D"/>
    <w:rsid w:val="009B6AA1"/>
    <w:rsid w:val="009B790D"/>
    <w:rsid w:val="009C11DB"/>
    <w:rsid w:val="009C1AB3"/>
    <w:rsid w:val="009C2619"/>
    <w:rsid w:val="009C2892"/>
    <w:rsid w:val="009C2AF5"/>
    <w:rsid w:val="009C468B"/>
    <w:rsid w:val="009C5646"/>
    <w:rsid w:val="009C5D81"/>
    <w:rsid w:val="009C6C81"/>
    <w:rsid w:val="009C7544"/>
    <w:rsid w:val="009C7CAB"/>
    <w:rsid w:val="009D4133"/>
    <w:rsid w:val="009D575D"/>
    <w:rsid w:val="009D6A7A"/>
    <w:rsid w:val="009D6CB9"/>
    <w:rsid w:val="009D71A0"/>
    <w:rsid w:val="009D763B"/>
    <w:rsid w:val="009D7960"/>
    <w:rsid w:val="009D7B9D"/>
    <w:rsid w:val="009E08B5"/>
    <w:rsid w:val="009E0D4E"/>
    <w:rsid w:val="009E17C6"/>
    <w:rsid w:val="009E188F"/>
    <w:rsid w:val="009E1B7C"/>
    <w:rsid w:val="009E1DD9"/>
    <w:rsid w:val="009E32C7"/>
    <w:rsid w:val="009E3346"/>
    <w:rsid w:val="009E34AC"/>
    <w:rsid w:val="009E3614"/>
    <w:rsid w:val="009E49F8"/>
    <w:rsid w:val="009E4B43"/>
    <w:rsid w:val="009E55F6"/>
    <w:rsid w:val="009E61F1"/>
    <w:rsid w:val="009E6F0A"/>
    <w:rsid w:val="009E7646"/>
    <w:rsid w:val="009F0801"/>
    <w:rsid w:val="009F1EDB"/>
    <w:rsid w:val="009F2167"/>
    <w:rsid w:val="009F28DB"/>
    <w:rsid w:val="009F372E"/>
    <w:rsid w:val="009F4B1A"/>
    <w:rsid w:val="009F5B79"/>
    <w:rsid w:val="009F5CFD"/>
    <w:rsid w:val="009F6B5B"/>
    <w:rsid w:val="009F6DCD"/>
    <w:rsid w:val="00A005B6"/>
    <w:rsid w:val="00A0086F"/>
    <w:rsid w:val="00A00DFC"/>
    <w:rsid w:val="00A02669"/>
    <w:rsid w:val="00A02ACB"/>
    <w:rsid w:val="00A035FB"/>
    <w:rsid w:val="00A03FEE"/>
    <w:rsid w:val="00A0412B"/>
    <w:rsid w:val="00A06341"/>
    <w:rsid w:val="00A1029E"/>
    <w:rsid w:val="00A107AE"/>
    <w:rsid w:val="00A11043"/>
    <w:rsid w:val="00A133F6"/>
    <w:rsid w:val="00A13D4E"/>
    <w:rsid w:val="00A14910"/>
    <w:rsid w:val="00A16C2A"/>
    <w:rsid w:val="00A17770"/>
    <w:rsid w:val="00A17D36"/>
    <w:rsid w:val="00A17D67"/>
    <w:rsid w:val="00A20EC3"/>
    <w:rsid w:val="00A221E5"/>
    <w:rsid w:val="00A2268D"/>
    <w:rsid w:val="00A22C43"/>
    <w:rsid w:val="00A22FE5"/>
    <w:rsid w:val="00A2447B"/>
    <w:rsid w:val="00A247C0"/>
    <w:rsid w:val="00A24BD2"/>
    <w:rsid w:val="00A25075"/>
    <w:rsid w:val="00A26ABC"/>
    <w:rsid w:val="00A2733B"/>
    <w:rsid w:val="00A27A0F"/>
    <w:rsid w:val="00A27FE5"/>
    <w:rsid w:val="00A3156F"/>
    <w:rsid w:val="00A33183"/>
    <w:rsid w:val="00A33740"/>
    <w:rsid w:val="00A33858"/>
    <w:rsid w:val="00A351E1"/>
    <w:rsid w:val="00A358A2"/>
    <w:rsid w:val="00A35AFF"/>
    <w:rsid w:val="00A37825"/>
    <w:rsid w:val="00A37B37"/>
    <w:rsid w:val="00A42236"/>
    <w:rsid w:val="00A43D75"/>
    <w:rsid w:val="00A45427"/>
    <w:rsid w:val="00A45785"/>
    <w:rsid w:val="00A461A3"/>
    <w:rsid w:val="00A465AC"/>
    <w:rsid w:val="00A50B03"/>
    <w:rsid w:val="00A51A75"/>
    <w:rsid w:val="00A51A77"/>
    <w:rsid w:val="00A51BDB"/>
    <w:rsid w:val="00A51E29"/>
    <w:rsid w:val="00A53FB9"/>
    <w:rsid w:val="00A54121"/>
    <w:rsid w:val="00A5415F"/>
    <w:rsid w:val="00A5437F"/>
    <w:rsid w:val="00A54D95"/>
    <w:rsid w:val="00A54E2E"/>
    <w:rsid w:val="00A556F7"/>
    <w:rsid w:val="00A55F83"/>
    <w:rsid w:val="00A56809"/>
    <w:rsid w:val="00A57C09"/>
    <w:rsid w:val="00A60C0F"/>
    <w:rsid w:val="00A61574"/>
    <w:rsid w:val="00A631C3"/>
    <w:rsid w:val="00A637AB"/>
    <w:rsid w:val="00A63E98"/>
    <w:rsid w:val="00A642D4"/>
    <w:rsid w:val="00A64B0B"/>
    <w:rsid w:val="00A65FA2"/>
    <w:rsid w:val="00A70072"/>
    <w:rsid w:val="00A70EF7"/>
    <w:rsid w:val="00A71711"/>
    <w:rsid w:val="00A718CF"/>
    <w:rsid w:val="00A73BAA"/>
    <w:rsid w:val="00A73F14"/>
    <w:rsid w:val="00A757E1"/>
    <w:rsid w:val="00A75E74"/>
    <w:rsid w:val="00A77F82"/>
    <w:rsid w:val="00A808E1"/>
    <w:rsid w:val="00A816B2"/>
    <w:rsid w:val="00A822F8"/>
    <w:rsid w:val="00A826CA"/>
    <w:rsid w:val="00A843C3"/>
    <w:rsid w:val="00A84BDE"/>
    <w:rsid w:val="00A86799"/>
    <w:rsid w:val="00A86B12"/>
    <w:rsid w:val="00A904DD"/>
    <w:rsid w:val="00A90DA5"/>
    <w:rsid w:val="00A9225D"/>
    <w:rsid w:val="00A93A27"/>
    <w:rsid w:val="00A95F30"/>
    <w:rsid w:val="00A967D9"/>
    <w:rsid w:val="00A96EE6"/>
    <w:rsid w:val="00A9716C"/>
    <w:rsid w:val="00A978E0"/>
    <w:rsid w:val="00A97C90"/>
    <w:rsid w:val="00AA04B6"/>
    <w:rsid w:val="00AA0575"/>
    <w:rsid w:val="00AA101F"/>
    <w:rsid w:val="00AA128A"/>
    <w:rsid w:val="00AA2767"/>
    <w:rsid w:val="00AA2C8C"/>
    <w:rsid w:val="00AA37E7"/>
    <w:rsid w:val="00AA3F08"/>
    <w:rsid w:val="00AA421B"/>
    <w:rsid w:val="00AA4649"/>
    <w:rsid w:val="00AA49F8"/>
    <w:rsid w:val="00AA4AD2"/>
    <w:rsid w:val="00AA52C4"/>
    <w:rsid w:val="00AA596B"/>
    <w:rsid w:val="00AA5EF5"/>
    <w:rsid w:val="00AB0E36"/>
    <w:rsid w:val="00AB1E17"/>
    <w:rsid w:val="00AB3A48"/>
    <w:rsid w:val="00AB3D7C"/>
    <w:rsid w:val="00AB444C"/>
    <w:rsid w:val="00AB571A"/>
    <w:rsid w:val="00AB5886"/>
    <w:rsid w:val="00AB589C"/>
    <w:rsid w:val="00AB5B4F"/>
    <w:rsid w:val="00AB6832"/>
    <w:rsid w:val="00AB72CE"/>
    <w:rsid w:val="00AB7A77"/>
    <w:rsid w:val="00AC10BA"/>
    <w:rsid w:val="00AC12EE"/>
    <w:rsid w:val="00AC22DA"/>
    <w:rsid w:val="00AC29B7"/>
    <w:rsid w:val="00AC2D5C"/>
    <w:rsid w:val="00AC39A1"/>
    <w:rsid w:val="00AC41E9"/>
    <w:rsid w:val="00AC469A"/>
    <w:rsid w:val="00AC4E20"/>
    <w:rsid w:val="00AC5C75"/>
    <w:rsid w:val="00AC63CA"/>
    <w:rsid w:val="00AC673A"/>
    <w:rsid w:val="00AC6FCF"/>
    <w:rsid w:val="00AC7747"/>
    <w:rsid w:val="00AC7CAE"/>
    <w:rsid w:val="00AD0619"/>
    <w:rsid w:val="00AD25AF"/>
    <w:rsid w:val="00AD2841"/>
    <w:rsid w:val="00AD2AAD"/>
    <w:rsid w:val="00AD2ED7"/>
    <w:rsid w:val="00AD30DC"/>
    <w:rsid w:val="00AD45B2"/>
    <w:rsid w:val="00AD4E27"/>
    <w:rsid w:val="00AD58ED"/>
    <w:rsid w:val="00AD5B62"/>
    <w:rsid w:val="00AD6D21"/>
    <w:rsid w:val="00AE075E"/>
    <w:rsid w:val="00AE13B9"/>
    <w:rsid w:val="00AE165A"/>
    <w:rsid w:val="00AE24E6"/>
    <w:rsid w:val="00AE2CB6"/>
    <w:rsid w:val="00AE62FD"/>
    <w:rsid w:val="00AF014F"/>
    <w:rsid w:val="00AF01F6"/>
    <w:rsid w:val="00AF05DF"/>
    <w:rsid w:val="00AF0D62"/>
    <w:rsid w:val="00AF127F"/>
    <w:rsid w:val="00AF134D"/>
    <w:rsid w:val="00AF1B35"/>
    <w:rsid w:val="00AF2270"/>
    <w:rsid w:val="00AF247C"/>
    <w:rsid w:val="00AF2DED"/>
    <w:rsid w:val="00AF478C"/>
    <w:rsid w:val="00AF5655"/>
    <w:rsid w:val="00AF5738"/>
    <w:rsid w:val="00AF5D4D"/>
    <w:rsid w:val="00AF5FBD"/>
    <w:rsid w:val="00AF66AE"/>
    <w:rsid w:val="00AF6E4C"/>
    <w:rsid w:val="00AF729D"/>
    <w:rsid w:val="00AF72CC"/>
    <w:rsid w:val="00B00160"/>
    <w:rsid w:val="00B0190C"/>
    <w:rsid w:val="00B01AEE"/>
    <w:rsid w:val="00B01E6B"/>
    <w:rsid w:val="00B02333"/>
    <w:rsid w:val="00B03CA8"/>
    <w:rsid w:val="00B06EB2"/>
    <w:rsid w:val="00B1058E"/>
    <w:rsid w:val="00B10617"/>
    <w:rsid w:val="00B11679"/>
    <w:rsid w:val="00B11BB0"/>
    <w:rsid w:val="00B11EFE"/>
    <w:rsid w:val="00B121B3"/>
    <w:rsid w:val="00B13560"/>
    <w:rsid w:val="00B13CDE"/>
    <w:rsid w:val="00B14BA6"/>
    <w:rsid w:val="00B1643B"/>
    <w:rsid w:val="00B168E8"/>
    <w:rsid w:val="00B20EB8"/>
    <w:rsid w:val="00B2216D"/>
    <w:rsid w:val="00B228E8"/>
    <w:rsid w:val="00B23546"/>
    <w:rsid w:val="00B23733"/>
    <w:rsid w:val="00B237EB"/>
    <w:rsid w:val="00B239F9"/>
    <w:rsid w:val="00B248C0"/>
    <w:rsid w:val="00B254F2"/>
    <w:rsid w:val="00B25E9B"/>
    <w:rsid w:val="00B27500"/>
    <w:rsid w:val="00B27959"/>
    <w:rsid w:val="00B30063"/>
    <w:rsid w:val="00B30FEC"/>
    <w:rsid w:val="00B337AB"/>
    <w:rsid w:val="00B33BBE"/>
    <w:rsid w:val="00B33F5D"/>
    <w:rsid w:val="00B342EF"/>
    <w:rsid w:val="00B3485A"/>
    <w:rsid w:val="00B35149"/>
    <w:rsid w:val="00B351D6"/>
    <w:rsid w:val="00B35B8D"/>
    <w:rsid w:val="00B3626C"/>
    <w:rsid w:val="00B36505"/>
    <w:rsid w:val="00B369B8"/>
    <w:rsid w:val="00B4049E"/>
    <w:rsid w:val="00B42F61"/>
    <w:rsid w:val="00B43457"/>
    <w:rsid w:val="00B43E78"/>
    <w:rsid w:val="00B44020"/>
    <w:rsid w:val="00B44068"/>
    <w:rsid w:val="00B4487E"/>
    <w:rsid w:val="00B4542A"/>
    <w:rsid w:val="00B4677E"/>
    <w:rsid w:val="00B469DE"/>
    <w:rsid w:val="00B46CEA"/>
    <w:rsid w:val="00B47003"/>
    <w:rsid w:val="00B4707E"/>
    <w:rsid w:val="00B47E16"/>
    <w:rsid w:val="00B5016E"/>
    <w:rsid w:val="00B50F91"/>
    <w:rsid w:val="00B51E1E"/>
    <w:rsid w:val="00B5263F"/>
    <w:rsid w:val="00B538F4"/>
    <w:rsid w:val="00B542E7"/>
    <w:rsid w:val="00B54DA8"/>
    <w:rsid w:val="00B57032"/>
    <w:rsid w:val="00B579F3"/>
    <w:rsid w:val="00B57EE5"/>
    <w:rsid w:val="00B61232"/>
    <w:rsid w:val="00B614F9"/>
    <w:rsid w:val="00B6358B"/>
    <w:rsid w:val="00B651B3"/>
    <w:rsid w:val="00B65D3C"/>
    <w:rsid w:val="00B66084"/>
    <w:rsid w:val="00B66497"/>
    <w:rsid w:val="00B6725E"/>
    <w:rsid w:val="00B709C6"/>
    <w:rsid w:val="00B71423"/>
    <w:rsid w:val="00B71972"/>
    <w:rsid w:val="00B72423"/>
    <w:rsid w:val="00B72495"/>
    <w:rsid w:val="00B73D6B"/>
    <w:rsid w:val="00B73E5A"/>
    <w:rsid w:val="00B744ED"/>
    <w:rsid w:val="00B7494E"/>
    <w:rsid w:val="00B753BD"/>
    <w:rsid w:val="00B765FE"/>
    <w:rsid w:val="00B76943"/>
    <w:rsid w:val="00B772DB"/>
    <w:rsid w:val="00B774AF"/>
    <w:rsid w:val="00B7788C"/>
    <w:rsid w:val="00B80E9A"/>
    <w:rsid w:val="00B8127C"/>
    <w:rsid w:val="00B81AF7"/>
    <w:rsid w:val="00B81F26"/>
    <w:rsid w:val="00B8364A"/>
    <w:rsid w:val="00B83F8F"/>
    <w:rsid w:val="00B85DB0"/>
    <w:rsid w:val="00B86321"/>
    <w:rsid w:val="00B869B2"/>
    <w:rsid w:val="00B86A26"/>
    <w:rsid w:val="00B87F4F"/>
    <w:rsid w:val="00B90546"/>
    <w:rsid w:val="00B90B9D"/>
    <w:rsid w:val="00B90EEC"/>
    <w:rsid w:val="00B91015"/>
    <w:rsid w:val="00B93E20"/>
    <w:rsid w:val="00B94CA8"/>
    <w:rsid w:val="00B95935"/>
    <w:rsid w:val="00B95AE6"/>
    <w:rsid w:val="00B96A4B"/>
    <w:rsid w:val="00BA17DC"/>
    <w:rsid w:val="00BA1921"/>
    <w:rsid w:val="00BA4B58"/>
    <w:rsid w:val="00BA4F9D"/>
    <w:rsid w:val="00BA5889"/>
    <w:rsid w:val="00BA63D8"/>
    <w:rsid w:val="00BA7CFE"/>
    <w:rsid w:val="00BB043B"/>
    <w:rsid w:val="00BB12E1"/>
    <w:rsid w:val="00BB1F94"/>
    <w:rsid w:val="00BB2034"/>
    <w:rsid w:val="00BB21CC"/>
    <w:rsid w:val="00BB245D"/>
    <w:rsid w:val="00BB2638"/>
    <w:rsid w:val="00BB2A10"/>
    <w:rsid w:val="00BB336F"/>
    <w:rsid w:val="00BB3DB2"/>
    <w:rsid w:val="00BB4157"/>
    <w:rsid w:val="00BB4743"/>
    <w:rsid w:val="00BC0733"/>
    <w:rsid w:val="00BC150A"/>
    <w:rsid w:val="00BC157E"/>
    <w:rsid w:val="00BC2D65"/>
    <w:rsid w:val="00BC4A17"/>
    <w:rsid w:val="00BC600B"/>
    <w:rsid w:val="00BC708D"/>
    <w:rsid w:val="00BC77A4"/>
    <w:rsid w:val="00BC7C15"/>
    <w:rsid w:val="00BD2C59"/>
    <w:rsid w:val="00BD2F8D"/>
    <w:rsid w:val="00BD33F5"/>
    <w:rsid w:val="00BD45E2"/>
    <w:rsid w:val="00BD48F9"/>
    <w:rsid w:val="00BD4AA2"/>
    <w:rsid w:val="00BD630B"/>
    <w:rsid w:val="00BD6C39"/>
    <w:rsid w:val="00BD731F"/>
    <w:rsid w:val="00BE067B"/>
    <w:rsid w:val="00BE220E"/>
    <w:rsid w:val="00BE2AAB"/>
    <w:rsid w:val="00BE36FF"/>
    <w:rsid w:val="00BE4A9F"/>
    <w:rsid w:val="00BF23B9"/>
    <w:rsid w:val="00BF41E7"/>
    <w:rsid w:val="00BF4ABA"/>
    <w:rsid w:val="00BF506A"/>
    <w:rsid w:val="00BF5ABB"/>
    <w:rsid w:val="00C01274"/>
    <w:rsid w:val="00C018FD"/>
    <w:rsid w:val="00C01CA1"/>
    <w:rsid w:val="00C0251B"/>
    <w:rsid w:val="00C04518"/>
    <w:rsid w:val="00C04954"/>
    <w:rsid w:val="00C04B53"/>
    <w:rsid w:val="00C051E3"/>
    <w:rsid w:val="00C0558E"/>
    <w:rsid w:val="00C05853"/>
    <w:rsid w:val="00C06F92"/>
    <w:rsid w:val="00C072A7"/>
    <w:rsid w:val="00C077A2"/>
    <w:rsid w:val="00C1097B"/>
    <w:rsid w:val="00C13F0A"/>
    <w:rsid w:val="00C1494E"/>
    <w:rsid w:val="00C14EA1"/>
    <w:rsid w:val="00C172A4"/>
    <w:rsid w:val="00C17450"/>
    <w:rsid w:val="00C17B3E"/>
    <w:rsid w:val="00C17B53"/>
    <w:rsid w:val="00C17FA2"/>
    <w:rsid w:val="00C20644"/>
    <w:rsid w:val="00C2107C"/>
    <w:rsid w:val="00C21B35"/>
    <w:rsid w:val="00C21D0C"/>
    <w:rsid w:val="00C24573"/>
    <w:rsid w:val="00C24864"/>
    <w:rsid w:val="00C26B00"/>
    <w:rsid w:val="00C26B52"/>
    <w:rsid w:val="00C31248"/>
    <w:rsid w:val="00C31AFC"/>
    <w:rsid w:val="00C31B72"/>
    <w:rsid w:val="00C321BC"/>
    <w:rsid w:val="00C32E1D"/>
    <w:rsid w:val="00C347DF"/>
    <w:rsid w:val="00C3484B"/>
    <w:rsid w:val="00C34D21"/>
    <w:rsid w:val="00C3519F"/>
    <w:rsid w:val="00C35346"/>
    <w:rsid w:val="00C3647F"/>
    <w:rsid w:val="00C36613"/>
    <w:rsid w:val="00C36A09"/>
    <w:rsid w:val="00C36A96"/>
    <w:rsid w:val="00C36CB1"/>
    <w:rsid w:val="00C37286"/>
    <w:rsid w:val="00C414E8"/>
    <w:rsid w:val="00C428B9"/>
    <w:rsid w:val="00C434B1"/>
    <w:rsid w:val="00C439F3"/>
    <w:rsid w:val="00C44C7B"/>
    <w:rsid w:val="00C45185"/>
    <w:rsid w:val="00C4552E"/>
    <w:rsid w:val="00C45973"/>
    <w:rsid w:val="00C459A9"/>
    <w:rsid w:val="00C46789"/>
    <w:rsid w:val="00C46D95"/>
    <w:rsid w:val="00C471F0"/>
    <w:rsid w:val="00C474DE"/>
    <w:rsid w:val="00C4775E"/>
    <w:rsid w:val="00C5155B"/>
    <w:rsid w:val="00C52118"/>
    <w:rsid w:val="00C52569"/>
    <w:rsid w:val="00C52A23"/>
    <w:rsid w:val="00C53CCE"/>
    <w:rsid w:val="00C53D40"/>
    <w:rsid w:val="00C54F5F"/>
    <w:rsid w:val="00C550B9"/>
    <w:rsid w:val="00C56D9B"/>
    <w:rsid w:val="00C61589"/>
    <w:rsid w:val="00C61B90"/>
    <w:rsid w:val="00C62B4A"/>
    <w:rsid w:val="00C64F1A"/>
    <w:rsid w:val="00C670B5"/>
    <w:rsid w:val="00C70529"/>
    <w:rsid w:val="00C70786"/>
    <w:rsid w:val="00C721E7"/>
    <w:rsid w:val="00C72211"/>
    <w:rsid w:val="00C74B06"/>
    <w:rsid w:val="00C74F20"/>
    <w:rsid w:val="00C75D60"/>
    <w:rsid w:val="00C762BC"/>
    <w:rsid w:val="00C76333"/>
    <w:rsid w:val="00C763A4"/>
    <w:rsid w:val="00C76A75"/>
    <w:rsid w:val="00C76ED8"/>
    <w:rsid w:val="00C7726E"/>
    <w:rsid w:val="00C81909"/>
    <w:rsid w:val="00C863C7"/>
    <w:rsid w:val="00C9064E"/>
    <w:rsid w:val="00C907D3"/>
    <w:rsid w:val="00C90DFF"/>
    <w:rsid w:val="00C91576"/>
    <w:rsid w:val="00C92920"/>
    <w:rsid w:val="00C93E13"/>
    <w:rsid w:val="00C93E8A"/>
    <w:rsid w:val="00C94294"/>
    <w:rsid w:val="00C943F5"/>
    <w:rsid w:val="00C95060"/>
    <w:rsid w:val="00C9618D"/>
    <w:rsid w:val="00C968E0"/>
    <w:rsid w:val="00CA1601"/>
    <w:rsid w:val="00CA162F"/>
    <w:rsid w:val="00CA1955"/>
    <w:rsid w:val="00CA29E5"/>
    <w:rsid w:val="00CA2C3D"/>
    <w:rsid w:val="00CA2CA6"/>
    <w:rsid w:val="00CA3BD9"/>
    <w:rsid w:val="00CA4066"/>
    <w:rsid w:val="00CA4725"/>
    <w:rsid w:val="00CA5F56"/>
    <w:rsid w:val="00CA602A"/>
    <w:rsid w:val="00CA6A00"/>
    <w:rsid w:val="00CA6D03"/>
    <w:rsid w:val="00CB1BC4"/>
    <w:rsid w:val="00CB1CAF"/>
    <w:rsid w:val="00CB4288"/>
    <w:rsid w:val="00CB4290"/>
    <w:rsid w:val="00CB4485"/>
    <w:rsid w:val="00CB49B3"/>
    <w:rsid w:val="00CB6AF7"/>
    <w:rsid w:val="00CB772D"/>
    <w:rsid w:val="00CB7E9B"/>
    <w:rsid w:val="00CC04E1"/>
    <w:rsid w:val="00CC1913"/>
    <w:rsid w:val="00CC1942"/>
    <w:rsid w:val="00CC20FD"/>
    <w:rsid w:val="00CC2500"/>
    <w:rsid w:val="00CC2748"/>
    <w:rsid w:val="00CC2B09"/>
    <w:rsid w:val="00CC2B6E"/>
    <w:rsid w:val="00CC2FDB"/>
    <w:rsid w:val="00CC4181"/>
    <w:rsid w:val="00CC4789"/>
    <w:rsid w:val="00CC4838"/>
    <w:rsid w:val="00CC5554"/>
    <w:rsid w:val="00CC5F12"/>
    <w:rsid w:val="00CC644A"/>
    <w:rsid w:val="00CC663B"/>
    <w:rsid w:val="00CC6BAE"/>
    <w:rsid w:val="00CC6ECE"/>
    <w:rsid w:val="00CC7740"/>
    <w:rsid w:val="00CC7F7C"/>
    <w:rsid w:val="00CD0B55"/>
    <w:rsid w:val="00CD0C19"/>
    <w:rsid w:val="00CD1CFA"/>
    <w:rsid w:val="00CD2B05"/>
    <w:rsid w:val="00CD34ED"/>
    <w:rsid w:val="00CD41B9"/>
    <w:rsid w:val="00CD4A62"/>
    <w:rsid w:val="00CD4CA2"/>
    <w:rsid w:val="00CD59EE"/>
    <w:rsid w:val="00CD69ED"/>
    <w:rsid w:val="00CD6D4B"/>
    <w:rsid w:val="00CD743B"/>
    <w:rsid w:val="00CE008C"/>
    <w:rsid w:val="00CE146E"/>
    <w:rsid w:val="00CE152D"/>
    <w:rsid w:val="00CE1CF5"/>
    <w:rsid w:val="00CE2E0C"/>
    <w:rsid w:val="00CE43E8"/>
    <w:rsid w:val="00CE4759"/>
    <w:rsid w:val="00CE4A54"/>
    <w:rsid w:val="00CE507A"/>
    <w:rsid w:val="00CE5122"/>
    <w:rsid w:val="00CE5352"/>
    <w:rsid w:val="00CE57BE"/>
    <w:rsid w:val="00CE760F"/>
    <w:rsid w:val="00CE76E9"/>
    <w:rsid w:val="00CE7FFE"/>
    <w:rsid w:val="00CF021A"/>
    <w:rsid w:val="00CF06C8"/>
    <w:rsid w:val="00CF2289"/>
    <w:rsid w:val="00CF2931"/>
    <w:rsid w:val="00CF29B6"/>
    <w:rsid w:val="00CF2D6C"/>
    <w:rsid w:val="00CF431B"/>
    <w:rsid w:val="00CF49DD"/>
    <w:rsid w:val="00CF5262"/>
    <w:rsid w:val="00CF66DA"/>
    <w:rsid w:val="00CF6B65"/>
    <w:rsid w:val="00CF7DF2"/>
    <w:rsid w:val="00D00CD1"/>
    <w:rsid w:val="00D01A78"/>
    <w:rsid w:val="00D02378"/>
    <w:rsid w:val="00D035F9"/>
    <w:rsid w:val="00D03FB6"/>
    <w:rsid w:val="00D0468F"/>
    <w:rsid w:val="00D05489"/>
    <w:rsid w:val="00D05608"/>
    <w:rsid w:val="00D05AC1"/>
    <w:rsid w:val="00D0643B"/>
    <w:rsid w:val="00D066CB"/>
    <w:rsid w:val="00D068B3"/>
    <w:rsid w:val="00D06BA0"/>
    <w:rsid w:val="00D100B0"/>
    <w:rsid w:val="00D10613"/>
    <w:rsid w:val="00D1215D"/>
    <w:rsid w:val="00D13B0B"/>
    <w:rsid w:val="00D13FB8"/>
    <w:rsid w:val="00D1408B"/>
    <w:rsid w:val="00D1507D"/>
    <w:rsid w:val="00D17A56"/>
    <w:rsid w:val="00D2027F"/>
    <w:rsid w:val="00D213EE"/>
    <w:rsid w:val="00D218DA"/>
    <w:rsid w:val="00D21D10"/>
    <w:rsid w:val="00D230E0"/>
    <w:rsid w:val="00D232C2"/>
    <w:rsid w:val="00D237B4"/>
    <w:rsid w:val="00D2613B"/>
    <w:rsid w:val="00D273C6"/>
    <w:rsid w:val="00D27FF1"/>
    <w:rsid w:val="00D31389"/>
    <w:rsid w:val="00D317CE"/>
    <w:rsid w:val="00D322C9"/>
    <w:rsid w:val="00D3238B"/>
    <w:rsid w:val="00D35404"/>
    <w:rsid w:val="00D37847"/>
    <w:rsid w:val="00D37960"/>
    <w:rsid w:val="00D41317"/>
    <w:rsid w:val="00D414D2"/>
    <w:rsid w:val="00D4359C"/>
    <w:rsid w:val="00D44E0B"/>
    <w:rsid w:val="00D461D6"/>
    <w:rsid w:val="00D466E3"/>
    <w:rsid w:val="00D47356"/>
    <w:rsid w:val="00D50774"/>
    <w:rsid w:val="00D50A5F"/>
    <w:rsid w:val="00D50DF0"/>
    <w:rsid w:val="00D51D9F"/>
    <w:rsid w:val="00D51ECF"/>
    <w:rsid w:val="00D53579"/>
    <w:rsid w:val="00D57838"/>
    <w:rsid w:val="00D57CEF"/>
    <w:rsid w:val="00D57E79"/>
    <w:rsid w:val="00D60757"/>
    <w:rsid w:val="00D6188F"/>
    <w:rsid w:val="00D61D94"/>
    <w:rsid w:val="00D621BB"/>
    <w:rsid w:val="00D6260F"/>
    <w:rsid w:val="00D62867"/>
    <w:rsid w:val="00D63C89"/>
    <w:rsid w:val="00D63DB0"/>
    <w:rsid w:val="00D664CF"/>
    <w:rsid w:val="00D66B12"/>
    <w:rsid w:val="00D70501"/>
    <w:rsid w:val="00D707D5"/>
    <w:rsid w:val="00D70A91"/>
    <w:rsid w:val="00D70E5D"/>
    <w:rsid w:val="00D715DA"/>
    <w:rsid w:val="00D72D86"/>
    <w:rsid w:val="00D739BA"/>
    <w:rsid w:val="00D73A0F"/>
    <w:rsid w:val="00D746D6"/>
    <w:rsid w:val="00D74883"/>
    <w:rsid w:val="00D74EBF"/>
    <w:rsid w:val="00D75F62"/>
    <w:rsid w:val="00D76F54"/>
    <w:rsid w:val="00D77659"/>
    <w:rsid w:val="00D77F1D"/>
    <w:rsid w:val="00D808DA"/>
    <w:rsid w:val="00D83388"/>
    <w:rsid w:val="00D84380"/>
    <w:rsid w:val="00D85D34"/>
    <w:rsid w:val="00D86193"/>
    <w:rsid w:val="00D865C6"/>
    <w:rsid w:val="00D87906"/>
    <w:rsid w:val="00D87B13"/>
    <w:rsid w:val="00D87CC6"/>
    <w:rsid w:val="00D90B5E"/>
    <w:rsid w:val="00D90E67"/>
    <w:rsid w:val="00D917D8"/>
    <w:rsid w:val="00D9323B"/>
    <w:rsid w:val="00D9386C"/>
    <w:rsid w:val="00D94D6D"/>
    <w:rsid w:val="00D95344"/>
    <w:rsid w:val="00D97152"/>
    <w:rsid w:val="00D9718E"/>
    <w:rsid w:val="00DA2A60"/>
    <w:rsid w:val="00DA32A4"/>
    <w:rsid w:val="00DA337C"/>
    <w:rsid w:val="00DA33A7"/>
    <w:rsid w:val="00DA4A9C"/>
    <w:rsid w:val="00DA53A6"/>
    <w:rsid w:val="00DA5B66"/>
    <w:rsid w:val="00DA6356"/>
    <w:rsid w:val="00DA69E3"/>
    <w:rsid w:val="00DA79FA"/>
    <w:rsid w:val="00DA7B99"/>
    <w:rsid w:val="00DB0352"/>
    <w:rsid w:val="00DB08F3"/>
    <w:rsid w:val="00DB0C28"/>
    <w:rsid w:val="00DB0FA6"/>
    <w:rsid w:val="00DB1237"/>
    <w:rsid w:val="00DB1D8E"/>
    <w:rsid w:val="00DB2C21"/>
    <w:rsid w:val="00DB3032"/>
    <w:rsid w:val="00DB38BD"/>
    <w:rsid w:val="00DB488A"/>
    <w:rsid w:val="00DB5951"/>
    <w:rsid w:val="00DB6ADE"/>
    <w:rsid w:val="00DB775D"/>
    <w:rsid w:val="00DB7A2F"/>
    <w:rsid w:val="00DC00B5"/>
    <w:rsid w:val="00DC09BB"/>
    <w:rsid w:val="00DC0D12"/>
    <w:rsid w:val="00DC0D17"/>
    <w:rsid w:val="00DC1576"/>
    <w:rsid w:val="00DC1FB1"/>
    <w:rsid w:val="00DC2412"/>
    <w:rsid w:val="00DC27D5"/>
    <w:rsid w:val="00DC3012"/>
    <w:rsid w:val="00DC369C"/>
    <w:rsid w:val="00DC38F2"/>
    <w:rsid w:val="00DC508F"/>
    <w:rsid w:val="00DC7019"/>
    <w:rsid w:val="00DD033A"/>
    <w:rsid w:val="00DD0BBA"/>
    <w:rsid w:val="00DD0D4B"/>
    <w:rsid w:val="00DD1FCE"/>
    <w:rsid w:val="00DD3560"/>
    <w:rsid w:val="00DD4A46"/>
    <w:rsid w:val="00DD4F1E"/>
    <w:rsid w:val="00DD582F"/>
    <w:rsid w:val="00DD5BA6"/>
    <w:rsid w:val="00DD6686"/>
    <w:rsid w:val="00DE0164"/>
    <w:rsid w:val="00DE06CE"/>
    <w:rsid w:val="00DE2423"/>
    <w:rsid w:val="00DE3895"/>
    <w:rsid w:val="00DE3AC2"/>
    <w:rsid w:val="00DE4194"/>
    <w:rsid w:val="00DE4D02"/>
    <w:rsid w:val="00DE650A"/>
    <w:rsid w:val="00DE6EE7"/>
    <w:rsid w:val="00DF1ECB"/>
    <w:rsid w:val="00DF24FA"/>
    <w:rsid w:val="00DF2DD0"/>
    <w:rsid w:val="00DF2FA4"/>
    <w:rsid w:val="00DF2FDE"/>
    <w:rsid w:val="00DF30B7"/>
    <w:rsid w:val="00DF39A9"/>
    <w:rsid w:val="00DF50DC"/>
    <w:rsid w:val="00DF5E27"/>
    <w:rsid w:val="00DF5E72"/>
    <w:rsid w:val="00DF6970"/>
    <w:rsid w:val="00DF6BE1"/>
    <w:rsid w:val="00DF76C1"/>
    <w:rsid w:val="00E014FF"/>
    <w:rsid w:val="00E01BA5"/>
    <w:rsid w:val="00E01BD5"/>
    <w:rsid w:val="00E01D5C"/>
    <w:rsid w:val="00E01F25"/>
    <w:rsid w:val="00E0253E"/>
    <w:rsid w:val="00E03425"/>
    <w:rsid w:val="00E04101"/>
    <w:rsid w:val="00E0666E"/>
    <w:rsid w:val="00E06D65"/>
    <w:rsid w:val="00E071D8"/>
    <w:rsid w:val="00E073DD"/>
    <w:rsid w:val="00E07D4A"/>
    <w:rsid w:val="00E10F18"/>
    <w:rsid w:val="00E13D32"/>
    <w:rsid w:val="00E15BA6"/>
    <w:rsid w:val="00E1650E"/>
    <w:rsid w:val="00E17984"/>
    <w:rsid w:val="00E2063F"/>
    <w:rsid w:val="00E20848"/>
    <w:rsid w:val="00E2330B"/>
    <w:rsid w:val="00E235BC"/>
    <w:rsid w:val="00E236FD"/>
    <w:rsid w:val="00E23B62"/>
    <w:rsid w:val="00E23BE3"/>
    <w:rsid w:val="00E26D8C"/>
    <w:rsid w:val="00E273F4"/>
    <w:rsid w:val="00E275E7"/>
    <w:rsid w:val="00E308D5"/>
    <w:rsid w:val="00E30AD6"/>
    <w:rsid w:val="00E333A5"/>
    <w:rsid w:val="00E33DB7"/>
    <w:rsid w:val="00E346BA"/>
    <w:rsid w:val="00E36ECC"/>
    <w:rsid w:val="00E36F03"/>
    <w:rsid w:val="00E37F52"/>
    <w:rsid w:val="00E40618"/>
    <w:rsid w:val="00E409EB"/>
    <w:rsid w:val="00E40DBE"/>
    <w:rsid w:val="00E41565"/>
    <w:rsid w:val="00E41A17"/>
    <w:rsid w:val="00E41BF0"/>
    <w:rsid w:val="00E41D92"/>
    <w:rsid w:val="00E41E0E"/>
    <w:rsid w:val="00E42C56"/>
    <w:rsid w:val="00E432CE"/>
    <w:rsid w:val="00E436EA"/>
    <w:rsid w:val="00E43D0B"/>
    <w:rsid w:val="00E4414A"/>
    <w:rsid w:val="00E4543C"/>
    <w:rsid w:val="00E46107"/>
    <w:rsid w:val="00E50FE7"/>
    <w:rsid w:val="00E511D8"/>
    <w:rsid w:val="00E51413"/>
    <w:rsid w:val="00E51E4D"/>
    <w:rsid w:val="00E525E1"/>
    <w:rsid w:val="00E52888"/>
    <w:rsid w:val="00E53577"/>
    <w:rsid w:val="00E553E0"/>
    <w:rsid w:val="00E5563C"/>
    <w:rsid w:val="00E55672"/>
    <w:rsid w:val="00E55741"/>
    <w:rsid w:val="00E56401"/>
    <w:rsid w:val="00E5646B"/>
    <w:rsid w:val="00E57885"/>
    <w:rsid w:val="00E60DF0"/>
    <w:rsid w:val="00E63300"/>
    <w:rsid w:val="00E63EB3"/>
    <w:rsid w:val="00E649CD"/>
    <w:rsid w:val="00E6649C"/>
    <w:rsid w:val="00E66A8C"/>
    <w:rsid w:val="00E67C48"/>
    <w:rsid w:val="00E67C6D"/>
    <w:rsid w:val="00E67E20"/>
    <w:rsid w:val="00E70DD0"/>
    <w:rsid w:val="00E710B2"/>
    <w:rsid w:val="00E7144C"/>
    <w:rsid w:val="00E71D5E"/>
    <w:rsid w:val="00E72E39"/>
    <w:rsid w:val="00E73310"/>
    <w:rsid w:val="00E73869"/>
    <w:rsid w:val="00E73C4B"/>
    <w:rsid w:val="00E74B7D"/>
    <w:rsid w:val="00E759CD"/>
    <w:rsid w:val="00E763E6"/>
    <w:rsid w:val="00E809B7"/>
    <w:rsid w:val="00E80E6B"/>
    <w:rsid w:val="00E80FA3"/>
    <w:rsid w:val="00E84804"/>
    <w:rsid w:val="00E84B1B"/>
    <w:rsid w:val="00E84E8F"/>
    <w:rsid w:val="00E8580F"/>
    <w:rsid w:val="00E864B0"/>
    <w:rsid w:val="00E86717"/>
    <w:rsid w:val="00E86E29"/>
    <w:rsid w:val="00E87602"/>
    <w:rsid w:val="00E9101B"/>
    <w:rsid w:val="00E9137C"/>
    <w:rsid w:val="00E92B31"/>
    <w:rsid w:val="00E933BA"/>
    <w:rsid w:val="00E948CC"/>
    <w:rsid w:val="00E94F43"/>
    <w:rsid w:val="00E95D03"/>
    <w:rsid w:val="00E97667"/>
    <w:rsid w:val="00E97773"/>
    <w:rsid w:val="00EA0DD8"/>
    <w:rsid w:val="00EA16E1"/>
    <w:rsid w:val="00EA2FC5"/>
    <w:rsid w:val="00EA39E1"/>
    <w:rsid w:val="00EA4616"/>
    <w:rsid w:val="00EA545F"/>
    <w:rsid w:val="00EA605F"/>
    <w:rsid w:val="00EA67DE"/>
    <w:rsid w:val="00EA6C7B"/>
    <w:rsid w:val="00EA71A1"/>
    <w:rsid w:val="00EA7E61"/>
    <w:rsid w:val="00EA7F84"/>
    <w:rsid w:val="00EB02CD"/>
    <w:rsid w:val="00EB0BE1"/>
    <w:rsid w:val="00EB1E0D"/>
    <w:rsid w:val="00EB1FCC"/>
    <w:rsid w:val="00EB2F27"/>
    <w:rsid w:val="00EB384B"/>
    <w:rsid w:val="00EB38BB"/>
    <w:rsid w:val="00EB3B23"/>
    <w:rsid w:val="00EB4160"/>
    <w:rsid w:val="00EB45FC"/>
    <w:rsid w:val="00EB5FC1"/>
    <w:rsid w:val="00EB68CC"/>
    <w:rsid w:val="00EC0A93"/>
    <w:rsid w:val="00EC1C1A"/>
    <w:rsid w:val="00EC2A42"/>
    <w:rsid w:val="00EC3077"/>
    <w:rsid w:val="00EC5398"/>
    <w:rsid w:val="00EC6E94"/>
    <w:rsid w:val="00ED0ABB"/>
    <w:rsid w:val="00ED1305"/>
    <w:rsid w:val="00ED192C"/>
    <w:rsid w:val="00ED2A0D"/>
    <w:rsid w:val="00ED4433"/>
    <w:rsid w:val="00ED4E0A"/>
    <w:rsid w:val="00ED4F2B"/>
    <w:rsid w:val="00ED5E5C"/>
    <w:rsid w:val="00ED6224"/>
    <w:rsid w:val="00ED693C"/>
    <w:rsid w:val="00ED6A94"/>
    <w:rsid w:val="00ED7BAF"/>
    <w:rsid w:val="00ED7F96"/>
    <w:rsid w:val="00EE002C"/>
    <w:rsid w:val="00EE0AC4"/>
    <w:rsid w:val="00EE234E"/>
    <w:rsid w:val="00EE2BD3"/>
    <w:rsid w:val="00EE584A"/>
    <w:rsid w:val="00EE5D40"/>
    <w:rsid w:val="00EE5F9E"/>
    <w:rsid w:val="00EE6580"/>
    <w:rsid w:val="00EE7C02"/>
    <w:rsid w:val="00EF02CE"/>
    <w:rsid w:val="00EF12A3"/>
    <w:rsid w:val="00EF1E85"/>
    <w:rsid w:val="00EF32A3"/>
    <w:rsid w:val="00EF3ADB"/>
    <w:rsid w:val="00EF42F1"/>
    <w:rsid w:val="00F00943"/>
    <w:rsid w:val="00F01BDC"/>
    <w:rsid w:val="00F021AF"/>
    <w:rsid w:val="00F025AC"/>
    <w:rsid w:val="00F03722"/>
    <w:rsid w:val="00F05862"/>
    <w:rsid w:val="00F05B3A"/>
    <w:rsid w:val="00F05B74"/>
    <w:rsid w:val="00F067D1"/>
    <w:rsid w:val="00F07C55"/>
    <w:rsid w:val="00F102EE"/>
    <w:rsid w:val="00F11BB3"/>
    <w:rsid w:val="00F12474"/>
    <w:rsid w:val="00F13291"/>
    <w:rsid w:val="00F13858"/>
    <w:rsid w:val="00F1444B"/>
    <w:rsid w:val="00F1721B"/>
    <w:rsid w:val="00F17238"/>
    <w:rsid w:val="00F1738C"/>
    <w:rsid w:val="00F2153B"/>
    <w:rsid w:val="00F22248"/>
    <w:rsid w:val="00F22321"/>
    <w:rsid w:val="00F2322E"/>
    <w:rsid w:val="00F2336E"/>
    <w:rsid w:val="00F23DFF"/>
    <w:rsid w:val="00F24201"/>
    <w:rsid w:val="00F24761"/>
    <w:rsid w:val="00F255FB"/>
    <w:rsid w:val="00F258E6"/>
    <w:rsid w:val="00F2653E"/>
    <w:rsid w:val="00F27EFB"/>
    <w:rsid w:val="00F30842"/>
    <w:rsid w:val="00F3129E"/>
    <w:rsid w:val="00F31C95"/>
    <w:rsid w:val="00F31E75"/>
    <w:rsid w:val="00F320AC"/>
    <w:rsid w:val="00F323CC"/>
    <w:rsid w:val="00F33EB0"/>
    <w:rsid w:val="00F33FF3"/>
    <w:rsid w:val="00F33FF9"/>
    <w:rsid w:val="00F34DB4"/>
    <w:rsid w:val="00F36CAD"/>
    <w:rsid w:val="00F40772"/>
    <w:rsid w:val="00F407A4"/>
    <w:rsid w:val="00F40A11"/>
    <w:rsid w:val="00F40FB0"/>
    <w:rsid w:val="00F41804"/>
    <w:rsid w:val="00F42C45"/>
    <w:rsid w:val="00F46480"/>
    <w:rsid w:val="00F464CE"/>
    <w:rsid w:val="00F46836"/>
    <w:rsid w:val="00F46E93"/>
    <w:rsid w:val="00F47BA4"/>
    <w:rsid w:val="00F47C23"/>
    <w:rsid w:val="00F50B15"/>
    <w:rsid w:val="00F51460"/>
    <w:rsid w:val="00F51EB4"/>
    <w:rsid w:val="00F52700"/>
    <w:rsid w:val="00F532D7"/>
    <w:rsid w:val="00F57486"/>
    <w:rsid w:val="00F578B8"/>
    <w:rsid w:val="00F57951"/>
    <w:rsid w:val="00F6037A"/>
    <w:rsid w:val="00F60456"/>
    <w:rsid w:val="00F60CEF"/>
    <w:rsid w:val="00F60E6A"/>
    <w:rsid w:val="00F61657"/>
    <w:rsid w:val="00F6175A"/>
    <w:rsid w:val="00F61A20"/>
    <w:rsid w:val="00F62DC6"/>
    <w:rsid w:val="00F653F9"/>
    <w:rsid w:val="00F65516"/>
    <w:rsid w:val="00F65EA5"/>
    <w:rsid w:val="00F6607F"/>
    <w:rsid w:val="00F6774D"/>
    <w:rsid w:val="00F679DA"/>
    <w:rsid w:val="00F70229"/>
    <w:rsid w:val="00F708ED"/>
    <w:rsid w:val="00F70EF9"/>
    <w:rsid w:val="00F711CF"/>
    <w:rsid w:val="00F71B61"/>
    <w:rsid w:val="00F71C2F"/>
    <w:rsid w:val="00F7445D"/>
    <w:rsid w:val="00F74F76"/>
    <w:rsid w:val="00F75AF8"/>
    <w:rsid w:val="00F75D13"/>
    <w:rsid w:val="00F774E3"/>
    <w:rsid w:val="00F80161"/>
    <w:rsid w:val="00F81167"/>
    <w:rsid w:val="00F81660"/>
    <w:rsid w:val="00F8180E"/>
    <w:rsid w:val="00F832CF"/>
    <w:rsid w:val="00F83646"/>
    <w:rsid w:val="00F83906"/>
    <w:rsid w:val="00F83C61"/>
    <w:rsid w:val="00F84325"/>
    <w:rsid w:val="00F8455B"/>
    <w:rsid w:val="00F8608C"/>
    <w:rsid w:val="00F8773B"/>
    <w:rsid w:val="00F87A72"/>
    <w:rsid w:val="00F87E02"/>
    <w:rsid w:val="00F9140C"/>
    <w:rsid w:val="00F918C8"/>
    <w:rsid w:val="00F91DC8"/>
    <w:rsid w:val="00F92716"/>
    <w:rsid w:val="00F94EE0"/>
    <w:rsid w:val="00F97D7A"/>
    <w:rsid w:val="00FA0459"/>
    <w:rsid w:val="00FA1DAC"/>
    <w:rsid w:val="00FA290F"/>
    <w:rsid w:val="00FA344B"/>
    <w:rsid w:val="00FA4C27"/>
    <w:rsid w:val="00FA697D"/>
    <w:rsid w:val="00FA698B"/>
    <w:rsid w:val="00FA7D52"/>
    <w:rsid w:val="00FB0197"/>
    <w:rsid w:val="00FB15FA"/>
    <w:rsid w:val="00FB1EE3"/>
    <w:rsid w:val="00FB3188"/>
    <w:rsid w:val="00FB42BE"/>
    <w:rsid w:val="00FB4711"/>
    <w:rsid w:val="00FB5C6D"/>
    <w:rsid w:val="00FB63FC"/>
    <w:rsid w:val="00FB67D8"/>
    <w:rsid w:val="00FB75A0"/>
    <w:rsid w:val="00FB78C9"/>
    <w:rsid w:val="00FB79CF"/>
    <w:rsid w:val="00FB7A4B"/>
    <w:rsid w:val="00FC1F00"/>
    <w:rsid w:val="00FC260F"/>
    <w:rsid w:val="00FC4524"/>
    <w:rsid w:val="00FC5101"/>
    <w:rsid w:val="00FC6378"/>
    <w:rsid w:val="00FC7882"/>
    <w:rsid w:val="00FD10E5"/>
    <w:rsid w:val="00FD1283"/>
    <w:rsid w:val="00FD135C"/>
    <w:rsid w:val="00FD1B99"/>
    <w:rsid w:val="00FD2927"/>
    <w:rsid w:val="00FD3893"/>
    <w:rsid w:val="00FD4F75"/>
    <w:rsid w:val="00FD59D8"/>
    <w:rsid w:val="00FD5F90"/>
    <w:rsid w:val="00FD5FDA"/>
    <w:rsid w:val="00FD6A0A"/>
    <w:rsid w:val="00FD70CC"/>
    <w:rsid w:val="00FD77B4"/>
    <w:rsid w:val="00FE0E4E"/>
    <w:rsid w:val="00FE1A1D"/>
    <w:rsid w:val="00FE2D10"/>
    <w:rsid w:val="00FE4B6E"/>
    <w:rsid w:val="00FE5485"/>
    <w:rsid w:val="00FE5573"/>
    <w:rsid w:val="00FE5A30"/>
    <w:rsid w:val="00FE6778"/>
    <w:rsid w:val="00FE702A"/>
    <w:rsid w:val="00FE75DB"/>
    <w:rsid w:val="00FF01DB"/>
    <w:rsid w:val="00FF1DD9"/>
    <w:rsid w:val="00FF1F00"/>
    <w:rsid w:val="00FF36A8"/>
    <w:rsid w:val="00FF3F03"/>
    <w:rsid w:val="00FF521F"/>
    <w:rsid w:val="00FF5A81"/>
    <w:rsid w:val="00FF713D"/>
    <w:rsid w:val="00FF7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8657"/>
    <o:shapelayout v:ext="edit">
      <o:idmap v:ext="edit" data="1"/>
    </o:shapelayout>
  </w:shapeDefaults>
  <w:decimalSymbol w:val=","/>
  <w:listSeparator w:val=";"/>
  <w14:docId w14:val="23FC607C"/>
  <w15:docId w15:val="{DEE40774-6DCD-4A15-9966-62DE4DF30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EB02CD"/>
    <w:pPr>
      <w:autoSpaceDE w:val="0"/>
      <w:autoSpaceDN w:val="0"/>
      <w:ind w:firstLine="340"/>
      <w:jc w:val="both"/>
    </w:pPr>
    <w:rPr>
      <w:rFonts w:ascii="Arial Narrow" w:hAnsi="Arial Narrow"/>
      <w:sz w:val="22"/>
      <w:szCs w:val="24"/>
    </w:rPr>
  </w:style>
  <w:style w:type="paragraph" w:styleId="Nadpis1">
    <w:name w:val="heading 1"/>
    <w:basedOn w:val="Normln"/>
    <w:next w:val="Normln"/>
    <w:link w:val="Nadpis1Char"/>
    <w:autoRedefine/>
    <w:qFormat/>
    <w:rsid w:val="00470BDD"/>
    <w:pPr>
      <w:keepNext/>
      <w:tabs>
        <w:tab w:val="left" w:pos="720"/>
      </w:tabs>
      <w:overflowPunct w:val="0"/>
      <w:adjustRightInd w:val="0"/>
      <w:spacing w:before="360" w:after="200"/>
      <w:ind w:firstLine="0"/>
      <w:textAlignment w:val="baseline"/>
      <w:outlineLvl w:val="0"/>
    </w:pPr>
    <w:rPr>
      <w:b/>
      <w:caps/>
      <w:kern w:val="28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AF134D"/>
    <w:pPr>
      <w:keepNext/>
      <w:numPr>
        <w:ilvl w:val="2"/>
        <w:numId w:val="1"/>
      </w:numPr>
      <w:tabs>
        <w:tab w:val="left" w:pos="851"/>
      </w:tabs>
      <w:spacing w:before="240" w:after="200"/>
      <w:ind w:firstLine="0"/>
      <w:outlineLvl w:val="1"/>
    </w:pPr>
    <w:rPr>
      <w:rFonts w:ascii="Arial" w:hAnsi="Arial" w:cs="Arial"/>
      <w:b/>
      <w:bCs/>
      <w:caps/>
    </w:rPr>
  </w:style>
  <w:style w:type="paragraph" w:styleId="Nadpis3">
    <w:name w:val="heading 3"/>
    <w:basedOn w:val="Normln"/>
    <w:next w:val="Normln"/>
    <w:link w:val="Nadpis3Char"/>
    <w:qFormat/>
    <w:rsid w:val="00AF134D"/>
    <w:pPr>
      <w:keepNext/>
      <w:numPr>
        <w:ilvl w:val="3"/>
        <w:numId w:val="1"/>
      </w:numPr>
      <w:tabs>
        <w:tab w:val="left" w:pos="284"/>
      </w:tabs>
      <w:spacing w:before="240" w:after="200"/>
      <w:ind w:firstLine="0"/>
      <w:outlineLvl w:val="2"/>
    </w:pPr>
    <w:rPr>
      <w:rFonts w:ascii="Arial" w:hAnsi="Arial" w:cs="Arial"/>
      <w:b/>
      <w:bCs/>
      <w:i/>
      <w:iCs/>
      <w:szCs w:val="22"/>
    </w:rPr>
  </w:style>
  <w:style w:type="paragraph" w:styleId="Nadpis4">
    <w:name w:val="heading 4"/>
    <w:basedOn w:val="Normln"/>
    <w:next w:val="Normln"/>
    <w:link w:val="Nadpis4Char"/>
    <w:qFormat/>
    <w:rsid w:val="00AF134D"/>
    <w:pPr>
      <w:keepNext/>
      <w:spacing w:before="240" w:after="60"/>
      <w:ind w:firstLine="0"/>
      <w:outlineLvl w:val="3"/>
    </w:pPr>
    <w:rPr>
      <w:rFonts w:ascii="Arial" w:hAnsi="Arial" w:cs="Arial"/>
      <w:b/>
      <w:bCs/>
    </w:rPr>
  </w:style>
  <w:style w:type="paragraph" w:styleId="Nadpis5">
    <w:name w:val="heading 5"/>
    <w:basedOn w:val="Normln"/>
    <w:next w:val="Normln"/>
    <w:link w:val="Nadpis5Char"/>
    <w:qFormat/>
    <w:rsid w:val="00AF134D"/>
    <w:pPr>
      <w:spacing w:before="240" w:after="60"/>
      <w:ind w:firstLine="0"/>
      <w:outlineLvl w:val="4"/>
    </w:pPr>
    <w:rPr>
      <w:rFonts w:ascii="Arial" w:hAnsi="Arial" w:cs="Arial"/>
      <w:szCs w:val="22"/>
    </w:rPr>
  </w:style>
  <w:style w:type="paragraph" w:styleId="Nadpis6">
    <w:name w:val="heading 6"/>
    <w:basedOn w:val="Normln"/>
    <w:next w:val="Normln"/>
    <w:link w:val="Nadpis6Char"/>
    <w:qFormat/>
    <w:rsid w:val="00AF134D"/>
    <w:pPr>
      <w:spacing w:before="240" w:after="60"/>
      <w:ind w:firstLine="0"/>
      <w:outlineLvl w:val="5"/>
    </w:pPr>
    <w:rPr>
      <w:i/>
      <w:iCs/>
      <w:szCs w:val="22"/>
    </w:rPr>
  </w:style>
  <w:style w:type="paragraph" w:styleId="Nadpis7">
    <w:name w:val="heading 7"/>
    <w:basedOn w:val="Normln"/>
    <w:next w:val="Normln"/>
    <w:link w:val="Nadpis7Char"/>
    <w:qFormat/>
    <w:rsid w:val="00AF134D"/>
    <w:pPr>
      <w:spacing w:before="240" w:after="60"/>
      <w:ind w:firstLine="0"/>
      <w:outlineLvl w:val="6"/>
    </w:pPr>
    <w:rPr>
      <w:rFonts w:ascii="Arial" w:hAnsi="Arial" w:cs="Arial"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rsid w:val="00AF134D"/>
    <w:pPr>
      <w:spacing w:before="240" w:after="60"/>
      <w:ind w:firstLine="0"/>
      <w:outlineLvl w:val="7"/>
    </w:pPr>
    <w:rPr>
      <w:rFonts w:ascii="Arial" w:hAnsi="Arial" w:cs="Arial"/>
      <w:i/>
      <w:iCs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AF134D"/>
    <w:pPr>
      <w:spacing w:before="240" w:after="60"/>
      <w:ind w:firstLine="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70BDD"/>
    <w:rPr>
      <w:rFonts w:ascii="Arial Narrow" w:hAnsi="Arial Narrow"/>
      <w:b/>
      <w:caps/>
      <w:kern w:val="28"/>
      <w:sz w:val="28"/>
      <w:szCs w:val="28"/>
    </w:rPr>
  </w:style>
  <w:style w:type="character" w:customStyle="1" w:styleId="Nadpis3Char">
    <w:name w:val="Nadpis 3 Char"/>
    <w:basedOn w:val="Standardnpsmoodstavce"/>
    <w:link w:val="Nadpis3"/>
    <w:rsid w:val="00CC6BAE"/>
    <w:rPr>
      <w:rFonts w:ascii="Arial" w:hAnsi="Arial" w:cs="Arial"/>
      <w:b/>
      <w:bCs/>
      <w:i/>
      <w:iCs/>
      <w:sz w:val="22"/>
      <w:szCs w:val="22"/>
    </w:rPr>
  </w:style>
  <w:style w:type="character" w:customStyle="1" w:styleId="Nadpis4Char">
    <w:name w:val="Nadpis 4 Char"/>
    <w:basedOn w:val="Standardnpsmoodstavce"/>
    <w:link w:val="Nadpis4"/>
    <w:rsid w:val="00CC6BAE"/>
    <w:rPr>
      <w:rFonts w:ascii="Arial" w:hAnsi="Arial" w:cs="Arial"/>
      <w:b/>
      <w:bCs/>
      <w:sz w:val="24"/>
      <w:szCs w:val="24"/>
      <w:lang w:val="cs-CZ" w:eastAsia="cs-CZ" w:bidi="ar-SA"/>
    </w:rPr>
  </w:style>
  <w:style w:type="character" w:customStyle="1" w:styleId="Nadpis5Char">
    <w:name w:val="Nadpis 5 Char"/>
    <w:basedOn w:val="Standardnpsmoodstavce"/>
    <w:link w:val="Nadpis5"/>
    <w:rsid w:val="00CC6BAE"/>
    <w:rPr>
      <w:rFonts w:ascii="Arial" w:hAnsi="Arial" w:cs="Arial"/>
      <w:sz w:val="22"/>
      <w:szCs w:val="22"/>
      <w:lang w:val="cs-CZ" w:eastAsia="cs-CZ" w:bidi="ar-SA"/>
    </w:rPr>
  </w:style>
  <w:style w:type="character" w:customStyle="1" w:styleId="Nadpis8Char">
    <w:name w:val="Nadpis 8 Char"/>
    <w:basedOn w:val="Standardnpsmoodstavce"/>
    <w:link w:val="Nadpis8"/>
    <w:rsid w:val="00CC6BAE"/>
    <w:rPr>
      <w:rFonts w:ascii="Arial" w:hAnsi="Arial" w:cs="Arial"/>
      <w:i/>
      <w:iCs/>
      <w:lang w:val="cs-CZ" w:eastAsia="cs-CZ" w:bidi="ar-SA"/>
    </w:rPr>
  </w:style>
  <w:style w:type="character" w:customStyle="1" w:styleId="Nadpis9Char">
    <w:name w:val="Nadpis 9 Char"/>
    <w:basedOn w:val="Standardnpsmoodstavce"/>
    <w:link w:val="Nadpis9"/>
    <w:rsid w:val="00CC6BAE"/>
    <w:rPr>
      <w:rFonts w:ascii="Arial" w:hAnsi="Arial" w:cs="Arial"/>
      <w:b/>
      <w:bCs/>
      <w:i/>
      <w:iCs/>
      <w:sz w:val="18"/>
      <w:szCs w:val="18"/>
      <w:lang w:val="cs-CZ" w:eastAsia="cs-CZ" w:bidi="ar-SA"/>
    </w:rPr>
  </w:style>
  <w:style w:type="paragraph" w:styleId="Zhlav">
    <w:name w:val="header"/>
    <w:basedOn w:val="Normln"/>
    <w:link w:val="ZhlavChar"/>
    <w:uiPriority w:val="99"/>
    <w:rsid w:val="00AF134D"/>
    <w:pPr>
      <w:tabs>
        <w:tab w:val="center" w:pos="4536"/>
        <w:tab w:val="right" w:pos="9072"/>
      </w:tabs>
      <w:ind w:firstLine="0"/>
      <w:jc w:val="left"/>
    </w:pPr>
    <w:rPr>
      <w:i/>
      <w:iCs/>
      <w:noProof/>
      <w:szCs w:val="22"/>
      <w:lang w:val="en-US"/>
    </w:rPr>
  </w:style>
  <w:style w:type="paragraph" w:styleId="Zpat">
    <w:name w:val="footer"/>
    <w:basedOn w:val="Normln"/>
    <w:link w:val="ZpatChar"/>
    <w:rsid w:val="00AF134D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AF134D"/>
  </w:style>
  <w:style w:type="paragraph" w:styleId="Nzev">
    <w:name w:val="Title"/>
    <w:basedOn w:val="Nadpis1"/>
    <w:next w:val="Nadpis2"/>
    <w:link w:val="NzevChar"/>
    <w:autoRedefine/>
    <w:qFormat/>
    <w:rsid w:val="004648C6"/>
    <w:pPr>
      <w:numPr>
        <w:numId w:val="9"/>
      </w:numPr>
      <w:tabs>
        <w:tab w:val="left" w:pos="567"/>
      </w:tabs>
      <w:jc w:val="center"/>
      <w:outlineLvl w:val="9"/>
    </w:pPr>
    <w:rPr>
      <w:rFonts w:cs="Arial"/>
      <w:sz w:val="44"/>
      <w:szCs w:val="44"/>
    </w:rPr>
  </w:style>
  <w:style w:type="paragraph" w:styleId="Zkladntext">
    <w:name w:val="Body Text"/>
    <w:basedOn w:val="Normln"/>
    <w:link w:val="ZkladntextChar"/>
    <w:rsid w:val="00AF134D"/>
    <w:pPr>
      <w:spacing w:after="60"/>
    </w:pPr>
    <w:rPr>
      <w:rFonts w:ascii="Arial" w:hAnsi="Arial" w:cs="Arial"/>
      <w:noProof/>
      <w:szCs w:val="22"/>
      <w:lang w:val="en-US"/>
    </w:rPr>
  </w:style>
  <w:style w:type="character" w:customStyle="1" w:styleId="ZkladntextChar">
    <w:name w:val="Základní text Char"/>
    <w:basedOn w:val="Standardnpsmoodstavce"/>
    <w:link w:val="Zkladntext"/>
    <w:rsid w:val="00CC6BAE"/>
    <w:rPr>
      <w:rFonts w:ascii="Arial" w:hAnsi="Arial" w:cs="Arial"/>
      <w:noProof/>
      <w:sz w:val="22"/>
      <w:szCs w:val="22"/>
      <w:lang w:val="en-US" w:eastAsia="cs-CZ" w:bidi="ar-SA"/>
    </w:rPr>
  </w:style>
  <w:style w:type="paragraph" w:customStyle="1" w:styleId="Texttabulky">
    <w:name w:val="Text tabulky"/>
    <w:rsid w:val="00AF134D"/>
    <w:pPr>
      <w:autoSpaceDE w:val="0"/>
      <w:autoSpaceDN w:val="0"/>
      <w:spacing w:line="255" w:lineRule="atLeast"/>
      <w:jc w:val="both"/>
    </w:pPr>
    <w:rPr>
      <w:rFonts w:ascii="Arial" w:hAnsi="Arial" w:cs="Arial"/>
      <w:color w:val="000000"/>
    </w:rPr>
  </w:style>
  <w:style w:type="paragraph" w:styleId="Podpis">
    <w:name w:val="Signature"/>
    <w:basedOn w:val="Normln"/>
    <w:link w:val="PodpisChar"/>
    <w:rsid w:val="00AF134D"/>
    <w:pPr>
      <w:keepLines/>
      <w:ind w:left="6010"/>
      <w:jc w:val="center"/>
    </w:pPr>
    <w:rPr>
      <w:i/>
      <w:iCs/>
    </w:rPr>
  </w:style>
  <w:style w:type="paragraph" w:styleId="Zkladntextodsazen">
    <w:name w:val="Body Text Indent"/>
    <w:basedOn w:val="Normln"/>
    <w:link w:val="ZkladntextodsazenChar"/>
    <w:rsid w:val="00B5263F"/>
    <w:pPr>
      <w:overflowPunct w:val="0"/>
      <w:adjustRightInd w:val="0"/>
      <w:ind w:firstLine="426"/>
      <w:textAlignment w:val="baseline"/>
    </w:pPr>
    <w:rPr>
      <w:color w:val="000000"/>
    </w:rPr>
  </w:style>
  <w:style w:type="paragraph" w:styleId="Zkladntextodsazen2">
    <w:name w:val="Body Text Indent 2"/>
    <w:basedOn w:val="Normln"/>
    <w:link w:val="Zkladntextodsazen2Char"/>
    <w:rsid w:val="00AF134D"/>
    <w:pPr>
      <w:ind w:left="426"/>
    </w:pPr>
    <w:rPr>
      <w:noProof/>
      <w:lang w:val="en-US"/>
    </w:rPr>
  </w:style>
  <w:style w:type="paragraph" w:styleId="Zkladntextodsazen3">
    <w:name w:val="Body Text Indent 3"/>
    <w:basedOn w:val="Normln"/>
    <w:link w:val="Zkladntextodsazen3Char"/>
    <w:rsid w:val="00AF134D"/>
    <w:pPr>
      <w:ind w:left="426" w:firstLine="1418"/>
    </w:pPr>
  </w:style>
  <w:style w:type="paragraph" w:styleId="Obsah1">
    <w:name w:val="toc 1"/>
    <w:basedOn w:val="Normln"/>
    <w:next w:val="Normln"/>
    <w:autoRedefine/>
    <w:semiHidden/>
    <w:rsid w:val="005B0BD1"/>
    <w:pPr>
      <w:tabs>
        <w:tab w:val="left" w:pos="960"/>
        <w:tab w:val="right" w:leader="dot" w:pos="9061"/>
      </w:tabs>
      <w:jc w:val="left"/>
    </w:pPr>
    <w:rPr>
      <w:rFonts w:ascii="Arial" w:hAnsi="Arial" w:cs="Arial"/>
      <w:b/>
      <w:bCs/>
      <w:caps/>
    </w:rPr>
  </w:style>
  <w:style w:type="paragraph" w:styleId="Obsah2">
    <w:name w:val="toc 2"/>
    <w:basedOn w:val="Normln"/>
    <w:next w:val="Normln"/>
    <w:autoRedefine/>
    <w:semiHidden/>
    <w:rsid w:val="005B0BD1"/>
    <w:pPr>
      <w:tabs>
        <w:tab w:val="left" w:pos="960"/>
        <w:tab w:val="right" w:leader="dot" w:pos="9061"/>
      </w:tabs>
      <w:jc w:val="left"/>
    </w:pPr>
    <w:rPr>
      <w:rFonts w:ascii="Arial" w:hAnsi="Arial" w:cs="Arial"/>
      <w:b/>
      <w:bCs/>
      <w:caps/>
      <w:szCs w:val="22"/>
    </w:rPr>
  </w:style>
  <w:style w:type="paragraph" w:styleId="Obsah3">
    <w:name w:val="toc 3"/>
    <w:basedOn w:val="Normln"/>
    <w:next w:val="Normln"/>
    <w:autoRedefine/>
    <w:semiHidden/>
    <w:rsid w:val="00AF134D"/>
    <w:pPr>
      <w:ind w:left="240"/>
      <w:jc w:val="left"/>
    </w:pPr>
    <w:rPr>
      <w:sz w:val="20"/>
      <w:szCs w:val="20"/>
    </w:rPr>
  </w:style>
  <w:style w:type="paragraph" w:styleId="Obsah4">
    <w:name w:val="toc 4"/>
    <w:basedOn w:val="Normln"/>
    <w:next w:val="Normln"/>
    <w:autoRedefine/>
    <w:semiHidden/>
    <w:rsid w:val="00AF134D"/>
    <w:pPr>
      <w:ind w:left="480"/>
      <w:jc w:val="left"/>
    </w:pPr>
    <w:rPr>
      <w:sz w:val="20"/>
      <w:szCs w:val="20"/>
    </w:rPr>
  </w:style>
  <w:style w:type="paragraph" w:styleId="Obsah5">
    <w:name w:val="toc 5"/>
    <w:basedOn w:val="Normln"/>
    <w:next w:val="Normln"/>
    <w:autoRedefine/>
    <w:semiHidden/>
    <w:rsid w:val="00AF134D"/>
    <w:pPr>
      <w:ind w:left="720"/>
      <w:jc w:val="left"/>
    </w:pPr>
    <w:rPr>
      <w:sz w:val="20"/>
      <w:szCs w:val="20"/>
    </w:rPr>
  </w:style>
  <w:style w:type="paragraph" w:styleId="Obsah6">
    <w:name w:val="toc 6"/>
    <w:basedOn w:val="Normln"/>
    <w:next w:val="Normln"/>
    <w:autoRedefine/>
    <w:semiHidden/>
    <w:rsid w:val="00AF134D"/>
    <w:pPr>
      <w:ind w:left="960"/>
      <w:jc w:val="left"/>
    </w:pPr>
    <w:rPr>
      <w:sz w:val="20"/>
      <w:szCs w:val="20"/>
    </w:rPr>
  </w:style>
  <w:style w:type="paragraph" w:styleId="Obsah7">
    <w:name w:val="toc 7"/>
    <w:basedOn w:val="Normln"/>
    <w:next w:val="Normln"/>
    <w:autoRedefine/>
    <w:semiHidden/>
    <w:rsid w:val="00AF134D"/>
    <w:pPr>
      <w:ind w:left="1200"/>
      <w:jc w:val="left"/>
    </w:pPr>
    <w:rPr>
      <w:sz w:val="20"/>
      <w:szCs w:val="20"/>
    </w:rPr>
  </w:style>
  <w:style w:type="paragraph" w:styleId="Obsah8">
    <w:name w:val="toc 8"/>
    <w:basedOn w:val="Normln"/>
    <w:next w:val="Normln"/>
    <w:autoRedefine/>
    <w:semiHidden/>
    <w:rsid w:val="00AF134D"/>
    <w:pPr>
      <w:ind w:left="1440"/>
      <w:jc w:val="left"/>
    </w:pPr>
    <w:rPr>
      <w:sz w:val="20"/>
      <w:szCs w:val="20"/>
    </w:rPr>
  </w:style>
  <w:style w:type="paragraph" w:styleId="Obsah9">
    <w:name w:val="toc 9"/>
    <w:basedOn w:val="Normln"/>
    <w:next w:val="Normln"/>
    <w:autoRedefine/>
    <w:semiHidden/>
    <w:rsid w:val="00AF134D"/>
    <w:pPr>
      <w:ind w:left="1680"/>
      <w:jc w:val="left"/>
    </w:pPr>
    <w:rPr>
      <w:sz w:val="20"/>
      <w:szCs w:val="20"/>
    </w:rPr>
  </w:style>
  <w:style w:type="paragraph" w:styleId="Textvbloku">
    <w:name w:val="Block Text"/>
    <w:basedOn w:val="Normln"/>
    <w:rsid w:val="00AF134D"/>
    <w:pPr>
      <w:widowControl w:val="0"/>
      <w:tabs>
        <w:tab w:val="left" w:pos="1190"/>
        <w:tab w:val="left" w:pos="2268"/>
        <w:tab w:val="left" w:pos="6860"/>
      </w:tabs>
      <w:ind w:left="426" w:right="281" w:firstLine="567"/>
    </w:pPr>
    <w:rPr>
      <w:rFonts w:cs="Arial Narrow"/>
    </w:rPr>
  </w:style>
  <w:style w:type="paragraph" w:customStyle="1" w:styleId="StylNadpis2ArialNarrowdkovnNsobky05">
    <w:name w:val="Styl Nadpis 2 + Arial Narrow Řádkování:  Násobky 05 ř."/>
    <w:basedOn w:val="Nadpis2"/>
    <w:rsid w:val="00D50DF0"/>
    <w:pPr>
      <w:spacing w:before="0" w:after="0"/>
    </w:pPr>
    <w:rPr>
      <w:rFonts w:ascii="Arial Narrow" w:hAnsi="Arial Narrow" w:cs="Arial Narrow"/>
    </w:rPr>
  </w:style>
  <w:style w:type="character" w:styleId="Hypertextovodkaz">
    <w:name w:val="Hyperlink"/>
    <w:basedOn w:val="Standardnpsmoodstavce"/>
    <w:rsid w:val="00804154"/>
    <w:rPr>
      <w:color w:val="0000FF"/>
      <w:u w:val="single"/>
    </w:rPr>
  </w:style>
  <w:style w:type="paragraph" w:customStyle="1" w:styleId="StylNadpis1ArialNarrow14bVlevo0cm">
    <w:name w:val="Styl Nadpis 1 + Arial Narrow 14 b. Vlevo:  0 cm"/>
    <w:basedOn w:val="Nadpis1"/>
    <w:rsid w:val="00B5263F"/>
  </w:style>
  <w:style w:type="paragraph" w:customStyle="1" w:styleId="Zkladntext21">
    <w:name w:val="Základní text 21"/>
    <w:basedOn w:val="Normln"/>
    <w:rsid w:val="005246D4"/>
    <w:pPr>
      <w:overflowPunct w:val="0"/>
      <w:adjustRightInd w:val="0"/>
      <w:ind w:left="567" w:hanging="284"/>
      <w:textAlignment w:val="baseline"/>
    </w:pPr>
    <w:rPr>
      <w:szCs w:val="20"/>
    </w:rPr>
  </w:style>
  <w:style w:type="character" w:customStyle="1" w:styleId="popisTABaOBRChar">
    <w:name w:val="popis TAB a OBR Char"/>
    <w:basedOn w:val="Standardnpsmoodstavce"/>
    <w:link w:val="popisTABaOBR"/>
    <w:rsid w:val="00CC6BAE"/>
    <w:rPr>
      <w:rFonts w:ascii="Arial" w:hAnsi="Arial"/>
      <w:sz w:val="18"/>
      <w:szCs w:val="24"/>
      <w:lang w:val="cs-CZ" w:eastAsia="cs-CZ" w:bidi="ar-SA"/>
    </w:rPr>
  </w:style>
  <w:style w:type="paragraph" w:customStyle="1" w:styleId="popisTABaOBR">
    <w:name w:val="popis TAB a OBR"/>
    <w:basedOn w:val="Normln"/>
    <w:link w:val="popisTABaOBRChar"/>
    <w:rsid w:val="00CC6BAE"/>
    <w:pPr>
      <w:autoSpaceDE/>
      <w:autoSpaceDN/>
      <w:spacing w:before="140" w:after="120" w:line="360" w:lineRule="auto"/>
      <w:ind w:firstLine="0"/>
      <w:jc w:val="left"/>
    </w:pPr>
    <w:rPr>
      <w:rFonts w:ascii="Arial" w:hAnsi="Arial"/>
      <w:sz w:val="18"/>
    </w:rPr>
  </w:style>
  <w:style w:type="table" w:styleId="Profesionlntabulka">
    <w:name w:val="Table Professional"/>
    <w:basedOn w:val="Normlntabulka"/>
    <w:rsid w:val="00CC6BA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Textpoznpodarou">
    <w:name w:val="footnote text"/>
    <w:basedOn w:val="Normln"/>
    <w:link w:val="TextpoznpodarouChar"/>
    <w:semiHidden/>
    <w:rsid w:val="00CC6BAE"/>
    <w:pPr>
      <w:autoSpaceDE/>
      <w:autoSpaceDN/>
      <w:spacing w:after="120" w:line="360" w:lineRule="auto"/>
      <w:ind w:firstLine="0"/>
    </w:pPr>
    <w:rPr>
      <w:rFonts w:ascii="Arial" w:hAnsi="Arial"/>
      <w:sz w:val="20"/>
      <w:szCs w:val="20"/>
    </w:rPr>
  </w:style>
  <w:style w:type="paragraph" w:styleId="Rozloendokumentu">
    <w:name w:val="Document Map"/>
    <w:basedOn w:val="Normln"/>
    <w:link w:val="RozloendokumentuChar"/>
    <w:semiHidden/>
    <w:rsid w:val="00CC6BAE"/>
    <w:pPr>
      <w:shd w:val="clear" w:color="auto" w:fill="000080"/>
      <w:autoSpaceDE/>
      <w:autoSpaceDN/>
      <w:spacing w:after="120" w:line="360" w:lineRule="auto"/>
      <w:ind w:firstLine="0"/>
    </w:pPr>
    <w:rPr>
      <w:rFonts w:ascii="Tahoma" w:hAnsi="Tahoma" w:cs="Tahoma"/>
    </w:rPr>
  </w:style>
  <w:style w:type="paragraph" w:customStyle="1" w:styleId="1StrTrZn">
    <w:name w:val="1StrTrZn"/>
    <w:basedOn w:val="Normln"/>
    <w:rsid w:val="00CC6BAE"/>
    <w:pPr>
      <w:autoSpaceDE/>
      <w:autoSpaceDN/>
      <w:spacing w:before="80" w:after="80" w:line="340" w:lineRule="exact"/>
      <w:ind w:firstLine="0"/>
    </w:pPr>
    <w:rPr>
      <w:rFonts w:ascii="Arial" w:hAnsi="Arial"/>
      <w:sz w:val="28"/>
      <w:szCs w:val="20"/>
    </w:rPr>
  </w:style>
  <w:style w:type="paragraph" w:customStyle="1" w:styleId="1StrNN-1-23">
    <w:name w:val="1StrNN-1-23"/>
    <w:rsid w:val="00CC6BAE"/>
    <w:pPr>
      <w:widowControl w:val="0"/>
      <w:suppressAutoHyphens/>
      <w:spacing w:before="640" w:after="180" w:line="340" w:lineRule="exact"/>
      <w:ind w:right="567"/>
    </w:pPr>
    <w:rPr>
      <w:rFonts w:ascii="Arial" w:hAnsi="Arial"/>
      <w:b/>
      <w:sz w:val="28"/>
    </w:rPr>
  </w:style>
  <w:style w:type="paragraph" w:customStyle="1" w:styleId="1StrCN">
    <w:name w:val="1StrCN"/>
    <w:next w:val="1StrTrZn"/>
    <w:rsid w:val="00CC6BAE"/>
    <w:pPr>
      <w:widowControl w:val="0"/>
      <w:suppressAutoHyphens/>
      <w:spacing w:before="580" w:after="440" w:line="340" w:lineRule="exact"/>
      <w:ind w:left="284"/>
    </w:pPr>
    <w:rPr>
      <w:rFonts w:ascii="Arial" w:hAnsi="Arial"/>
      <w:b/>
      <w:noProof/>
      <w:sz w:val="32"/>
    </w:rPr>
  </w:style>
  <w:style w:type="table" w:styleId="Moderntabulka">
    <w:name w:val="Table Contemporary"/>
    <w:basedOn w:val="Normlntabulka"/>
    <w:rsid w:val="00CC6BAE"/>
    <w:pPr>
      <w:spacing w:line="360" w:lineRule="auto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Normlnweb">
    <w:name w:val="Normal (Web)"/>
    <w:basedOn w:val="Normln"/>
    <w:link w:val="NormlnwebChar"/>
    <w:rsid w:val="00CC6BAE"/>
    <w:pPr>
      <w:autoSpaceDE/>
      <w:autoSpaceDN/>
      <w:spacing w:before="100" w:beforeAutospacing="1" w:after="100" w:afterAutospacing="1"/>
      <w:ind w:firstLine="0"/>
      <w:jc w:val="left"/>
    </w:pPr>
  </w:style>
  <w:style w:type="character" w:customStyle="1" w:styleId="NormlnwebChar">
    <w:name w:val="Normální (web) Char"/>
    <w:basedOn w:val="Standardnpsmoodstavce"/>
    <w:link w:val="Normlnweb"/>
    <w:rsid w:val="00CC6BAE"/>
    <w:rPr>
      <w:sz w:val="24"/>
      <w:szCs w:val="24"/>
      <w:lang w:val="cs-CZ" w:eastAsia="cs-CZ" w:bidi="ar-SA"/>
    </w:rPr>
  </w:style>
  <w:style w:type="paragraph" w:customStyle="1" w:styleId="h">
    <w:name w:val="h"/>
    <w:basedOn w:val="Normln"/>
    <w:rsid w:val="00CC6BAE"/>
    <w:pPr>
      <w:autoSpaceDE/>
      <w:autoSpaceDN/>
      <w:spacing w:before="100" w:beforeAutospacing="1" w:after="100" w:afterAutospacing="1"/>
      <w:ind w:firstLine="0"/>
      <w:jc w:val="left"/>
    </w:pPr>
  </w:style>
  <w:style w:type="paragraph" w:customStyle="1" w:styleId="StylNadpis2Vlevo063cm">
    <w:name w:val="Styl Nadpis 2 + Vlevo:  063 cm"/>
    <w:basedOn w:val="Nadpis2"/>
    <w:rsid w:val="00CC6BAE"/>
    <w:pPr>
      <w:numPr>
        <w:ilvl w:val="0"/>
        <w:numId w:val="0"/>
      </w:numPr>
      <w:tabs>
        <w:tab w:val="clear" w:pos="851"/>
        <w:tab w:val="num" w:pos="1440"/>
      </w:tabs>
      <w:autoSpaceDE/>
      <w:autoSpaceDN/>
      <w:spacing w:before="480" w:after="120"/>
      <w:ind w:left="1152" w:hanging="432"/>
      <w:jc w:val="left"/>
    </w:pPr>
    <w:rPr>
      <w:rFonts w:ascii="Times New Roman" w:hAnsi="Times New Roman" w:cs="Times New Roman"/>
      <w:iCs/>
      <w:caps w:val="0"/>
      <w:sz w:val="30"/>
      <w:szCs w:val="20"/>
    </w:rPr>
  </w:style>
  <w:style w:type="paragraph" w:customStyle="1" w:styleId="s">
    <w:name w:val="s"/>
    <w:basedOn w:val="Normln"/>
    <w:rsid w:val="00CC6BAE"/>
    <w:pPr>
      <w:autoSpaceDE/>
      <w:autoSpaceDN/>
      <w:spacing w:before="100" w:beforeAutospacing="1" w:after="100" w:afterAutospacing="1"/>
      <w:ind w:firstLine="0"/>
      <w:jc w:val="left"/>
    </w:pPr>
  </w:style>
  <w:style w:type="paragraph" w:styleId="Titulek">
    <w:name w:val="caption"/>
    <w:basedOn w:val="Normln"/>
    <w:next w:val="Normln"/>
    <w:link w:val="TitulekChar"/>
    <w:qFormat/>
    <w:rsid w:val="00CC6BAE"/>
    <w:pPr>
      <w:autoSpaceDE/>
      <w:autoSpaceDN/>
      <w:spacing w:after="120" w:line="360" w:lineRule="auto"/>
      <w:ind w:firstLine="0"/>
    </w:pPr>
    <w:rPr>
      <w:rFonts w:ascii="Arial" w:hAnsi="Arial"/>
      <w:b/>
      <w:bCs/>
      <w:sz w:val="20"/>
      <w:szCs w:val="20"/>
    </w:rPr>
  </w:style>
  <w:style w:type="character" w:customStyle="1" w:styleId="TitulekChar">
    <w:name w:val="Titulek Char"/>
    <w:basedOn w:val="Standardnpsmoodstavce"/>
    <w:link w:val="Titulek"/>
    <w:rsid w:val="00CC6BAE"/>
    <w:rPr>
      <w:rFonts w:ascii="Arial" w:hAnsi="Arial"/>
      <w:b/>
      <w:bCs/>
      <w:lang w:val="cs-CZ" w:eastAsia="cs-CZ" w:bidi="ar-SA"/>
    </w:rPr>
  </w:style>
  <w:style w:type="paragraph" w:styleId="Zkladntext2">
    <w:name w:val="Body Text 2"/>
    <w:basedOn w:val="Normln"/>
    <w:link w:val="Zkladntext2Char"/>
    <w:rsid w:val="00CC6BAE"/>
    <w:pPr>
      <w:autoSpaceDE/>
      <w:autoSpaceDN/>
      <w:spacing w:after="120" w:line="480" w:lineRule="auto"/>
      <w:ind w:firstLine="0"/>
    </w:pPr>
    <w:rPr>
      <w:rFonts w:ascii="Arial" w:hAnsi="Arial"/>
    </w:rPr>
  </w:style>
  <w:style w:type="paragraph" w:styleId="Seznamobrzk">
    <w:name w:val="table of figures"/>
    <w:basedOn w:val="Normln"/>
    <w:next w:val="Normln"/>
    <w:rsid w:val="00CC6BAE"/>
    <w:pPr>
      <w:autoSpaceDE/>
      <w:autoSpaceDN/>
      <w:spacing w:after="120" w:line="360" w:lineRule="auto"/>
      <w:ind w:firstLine="0"/>
    </w:pPr>
    <w:rPr>
      <w:rFonts w:ascii="Arial" w:hAnsi="Arial"/>
    </w:rPr>
  </w:style>
  <w:style w:type="paragraph" w:styleId="Textbubliny">
    <w:name w:val="Balloon Text"/>
    <w:basedOn w:val="Normln"/>
    <w:link w:val="TextbublinyChar"/>
    <w:rsid w:val="00CC6BAE"/>
    <w:pPr>
      <w:autoSpaceDE/>
      <w:autoSpaceDN/>
      <w:spacing w:after="120" w:line="360" w:lineRule="auto"/>
      <w:ind w:firstLine="0"/>
    </w:pPr>
    <w:rPr>
      <w:rFonts w:ascii="Tahoma" w:hAnsi="Tahoma" w:cs="Tahoma"/>
      <w:sz w:val="16"/>
      <w:szCs w:val="16"/>
    </w:rPr>
  </w:style>
  <w:style w:type="paragraph" w:customStyle="1" w:styleId="AOdstavec">
    <w:name w:val="A Odstavec"/>
    <w:basedOn w:val="Normln"/>
    <w:link w:val="AOdstavecCharChar"/>
    <w:rsid w:val="00CC6BAE"/>
    <w:pPr>
      <w:autoSpaceDE/>
      <w:autoSpaceDN/>
      <w:spacing w:before="240" w:after="120" w:line="360" w:lineRule="auto"/>
      <w:ind w:firstLine="0"/>
    </w:pPr>
    <w:rPr>
      <w:rFonts w:ascii="Arial" w:hAnsi="Arial"/>
      <w:noProof/>
      <w:szCs w:val="22"/>
    </w:rPr>
  </w:style>
  <w:style w:type="character" w:customStyle="1" w:styleId="AOdstavecCharChar">
    <w:name w:val="A Odstavec Char Char"/>
    <w:basedOn w:val="Standardnpsmoodstavce"/>
    <w:link w:val="AOdstavec"/>
    <w:rsid w:val="00CC6BAE"/>
    <w:rPr>
      <w:rFonts w:ascii="Arial" w:hAnsi="Arial"/>
      <w:noProof/>
      <w:sz w:val="22"/>
      <w:szCs w:val="22"/>
      <w:lang w:val="cs-CZ" w:eastAsia="cs-CZ" w:bidi="ar-SA"/>
    </w:rPr>
  </w:style>
  <w:style w:type="paragraph" w:styleId="Textkomente">
    <w:name w:val="annotation text"/>
    <w:basedOn w:val="Normln"/>
    <w:link w:val="TextkomenteChar"/>
    <w:semiHidden/>
    <w:rsid w:val="00CC6BAE"/>
    <w:pPr>
      <w:autoSpaceDE/>
      <w:autoSpaceDN/>
      <w:spacing w:after="120" w:line="360" w:lineRule="auto"/>
      <w:ind w:firstLine="0"/>
    </w:pPr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semiHidden/>
    <w:rsid w:val="00CC6BAE"/>
    <w:rPr>
      <w:b/>
      <w:bCs/>
    </w:rPr>
  </w:style>
  <w:style w:type="paragraph" w:styleId="AdresaHTML">
    <w:name w:val="HTML Address"/>
    <w:basedOn w:val="Normln"/>
    <w:link w:val="AdresaHTMLChar"/>
    <w:rsid w:val="00CC6BAE"/>
    <w:pPr>
      <w:suppressAutoHyphens/>
      <w:autoSpaceDE/>
      <w:autoSpaceDN/>
      <w:spacing w:after="120" w:line="360" w:lineRule="auto"/>
      <w:ind w:firstLine="0"/>
    </w:pPr>
    <w:rPr>
      <w:rFonts w:ascii="Arial" w:hAnsi="Arial"/>
      <w:i/>
      <w:iCs/>
      <w:lang w:eastAsia="ar-SA"/>
    </w:rPr>
  </w:style>
  <w:style w:type="paragraph" w:customStyle="1" w:styleId="Popisek">
    <w:name w:val="Popisek"/>
    <w:basedOn w:val="Normln"/>
    <w:rsid w:val="00CC6BAE"/>
    <w:pPr>
      <w:suppressLineNumbers/>
      <w:suppressAutoHyphens/>
      <w:autoSpaceDE/>
      <w:autoSpaceDN/>
      <w:spacing w:before="120" w:after="120" w:line="360" w:lineRule="auto"/>
      <w:ind w:firstLine="0"/>
    </w:pPr>
    <w:rPr>
      <w:rFonts w:ascii="Arial" w:hAnsi="Arial"/>
      <w:i/>
      <w:iCs/>
      <w:lang w:eastAsia="ar-SA"/>
    </w:rPr>
  </w:style>
  <w:style w:type="paragraph" w:customStyle="1" w:styleId="Zkladntext210">
    <w:name w:val="Základní text 21"/>
    <w:basedOn w:val="Normln"/>
    <w:rsid w:val="00CC6BAE"/>
    <w:pPr>
      <w:suppressAutoHyphens/>
      <w:autoSpaceDE/>
      <w:autoSpaceDN/>
      <w:spacing w:after="120" w:line="480" w:lineRule="auto"/>
      <w:ind w:firstLine="0"/>
    </w:pPr>
    <w:rPr>
      <w:rFonts w:ascii="Arial" w:hAnsi="Arial"/>
      <w:lang w:eastAsia="ar-SA"/>
    </w:rPr>
  </w:style>
  <w:style w:type="paragraph" w:customStyle="1" w:styleId="Textkomente1">
    <w:name w:val="Text komentáře1"/>
    <w:basedOn w:val="Normln"/>
    <w:rsid w:val="00CC6BAE"/>
    <w:pPr>
      <w:suppressAutoHyphens/>
      <w:autoSpaceDE/>
      <w:autoSpaceDN/>
      <w:spacing w:after="120" w:line="360" w:lineRule="auto"/>
      <w:ind w:firstLine="0"/>
    </w:pPr>
    <w:rPr>
      <w:rFonts w:ascii="Arial" w:hAnsi="Arial"/>
      <w:sz w:val="20"/>
      <w:szCs w:val="20"/>
      <w:lang w:eastAsia="ar-SA"/>
    </w:rPr>
  </w:style>
  <w:style w:type="table" w:styleId="Mkatabulky">
    <w:name w:val="Table Grid"/>
    <w:basedOn w:val="Normlntabulka"/>
    <w:rsid w:val="00CC6B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Nadpis2Ped6bZa12b">
    <w:name w:val="Styl Nadpis 2 + Před:  6 b. Za:  12 b."/>
    <w:basedOn w:val="Nadpis2"/>
    <w:rsid w:val="00CC6BAE"/>
    <w:pPr>
      <w:numPr>
        <w:ilvl w:val="1"/>
        <w:numId w:val="2"/>
      </w:numPr>
      <w:tabs>
        <w:tab w:val="clear" w:pos="360"/>
        <w:tab w:val="clear" w:pos="851"/>
        <w:tab w:val="num" w:pos="576"/>
      </w:tabs>
      <w:autoSpaceDE/>
      <w:autoSpaceDN/>
      <w:spacing w:before="480" w:after="240" w:line="360" w:lineRule="auto"/>
      <w:ind w:left="1128" w:hanging="431"/>
    </w:pPr>
    <w:rPr>
      <w:rFonts w:cs="Times New Roman"/>
      <w:caps w:val="0"/>
      <w:sz w:val="30"/>
      <w:szCs w:val="20"/>
    </w:rPr>
  </w:style>
  <w:style w:type="paragraph" w:customStyle="1" w:styleId="StylNadpis4Vlevo0cmPrvndek125cm">
    <w:name w:val="Styl Nadpis 4 + Vlevo:  0 cm První řádek:  125 cm"/>
    <w:basedOn w:val="Nadpis4"/>
    <w:rsid w:val="00CC6BAE"/>
    <w:pPr>
      <w:autoSpaceDE/>
      <w:autoSpaceDN/>
      <w:spacing w:before="360" w:after="240" w:line="360" w:lineRule="auto"/>
    </w:pPr>
    <w:rPr>
      <w:rFonts w:cs="Times New Roman"/>
      <w:szCs w:val="20"/>
      <w:u w:val="single"/>
    </w:rPr>
  </w:style>
  <w:style w:type="paragraph" w:customStyle="1" w:styleId="StylNadpis4Vlevo25cmPrvndek0cm">
    <w:name w:val="Styl Nadpis 4 + Vlevo:  25 cm První řádek:  0 cm"/>
    <w:basedOn w:val="Nadpis4"/>
    <w:rsid w:val="00CC6BAE"/>
    <w:pPr>
      <w:autoSpaceDE/>
      <w:autoSpaceDN/>
      <w:spacing w:before="360" w:after="240" w:line="360" w:lineRule="auto"/>
    </w:pPr>
    <w:rPr>
      <w:rFonts w:cs="Times New Roman"/>
      <w:szCs w:val="20"/>
      <w:u w:val="single"/>
    </w:rPr>
  </w:style>
  <w:style w:type="paragraph" w:customStyle="1" w:styleId="StylTitulekzarovnnnasted">
    <w:name w:val="Styl Titulek + zarovnání na střed"/>
    <w:basedOn w:val="Titulek"/>
    <w:link w:val="StylTitulekzarovnnnastedChar"/>
    <w:rsid w:val="00CC6BAE"/>
    <w:pPr>
      <w:spacing w:before="240" w:after="240"/>
      <w:jc w:val="center"/>
    </w:pPr>
  </w:style>
  <w:style w:type="character" w:customStyle="1" w:styleId="StylTitulekzarovnnnastedChar">
    <w:name w:val="Styl Titulek + zarovnání na střed Char"/>
    <w:basedOn w:val="TitulekChar"/>
    <w:link w:val="StylTitulekzarovnnnasted"/>
    <w:rsid w:val="00CC6BAE"/>
    <w:rPr>
      <w:rFonts w:ascii="Arial" w:hAnsi="Arial"/>
      <w:b/>
      <w:bCs/>
      <w:lang w:val="cs-CZ" w:eastAsia="cs-CZ" w:bidi="ar-SA"/>
    </w:rPr>
  </w:style>
  <w:style w:type="paragraph" w:customStyle="1" w:styleId="Body">
    <w:name w:val="Body"/>
    <w:basedOn w:val="Normln"/>
    <w:link w:val="BodyChar"/>
    <w:rsid w:val="006501BC"/>
    <w:pPr>
      <w:autoSpaceDE/>
      <w:autoSpaceDN/>
      <w:spacing w:after="120" w:line="240" w:lineRule="exact"/>
      <w:ind w:firstLine="284"/>
    </w:pPr>
    <w:rPr>
      <w:sz w:val="20"/>
      <w:szCs w:val="20"/>
      <w:lang w:val="en-GB" w:eastAsia="fr-FR"/>
    </w:rPr>
  </w:style>
  <w:style w:type="paragraph" w:customStyle="1" w:styleId="111Level3">
    <w:name w:val="1.1.1. Level 3"/>
    <w:basedOn w:val="Normln"/>
    <w:rsid w:val="006501BC"/>
    <w:pPr>
      <w:autoSpaceDE/>
      <w:autoSpaceDN/>
      <w:spacing w:before="220" w:after="120" w:line="240" w:lineRule="exact"/>
      <w:ind w:firstLine="0"/>
      <w:jc w:val="left"/>
    </w:pPr>
    <w:rPr>
      <w:i/>
      <w:sz w:val="20"/>
      <w:szCs w:val="20"/>
      <w:lang w:val="en-GB" w:eastAsia="fr-FR"/>
    </w:rPr>
  </w:style>
  <w:style w:type="paragraph" w:customStyle="1" w:styleId="JStext">
    <w:name w:val="JS_text"/>
    <w:basedOn w:val="Normln"/>
    <w:link w:val="JStextChar"/>
    <w:rsid w:val="006501BC"/>
    <w:pPr>
      <w:autoSpaceDE/>
      <w:autoSpaceDN/>
      <w:spacing w:before="60" w:after="60"/>
      <w:ind w:firstLine="357"/>
    </w:pPr>
    <w:rPr>
      <w:sz w:val="20"/>
    </w:rPr>
  </w:style>
  <w:style w:type="character" w:customStyle="1" w:styleId="JStextChar">
    <w:name w:val="JS_text Char"/>
    <w:basedOn w:val="Standardnpsmoodstavce"/>
    <w:link w:val="JStext"/>
    <w:rsid w:val="006501BC"/>
    <w:rPr>
      <w:szCs w:val="24"/>
      <w:lang w:val="cs-CZ" w:eastAsia="cs-CZ" w:bidi="ar-SA"/>
    </w:rPr>
  </w:style>
  <w:style w:type="character" w:customStyle="1" w:styleId="BodyChar">
    <w:name w:val="Body Char"/>
    <w:basedOn w:val="Standardnpsmoodstavce"/>
    <w:link w:val="Body"/>
    <w:rsid w:val="006501BC"/>
    <w:rPr>
      <w:lang w:val="en-GB" w:eastAsia="fr-FR" w:bidi="ar-SA"/>
    </w:rPr>
  </w:style>
  <w:style w:type="paragraph" w:customStyle="1" w:styleId="Legend">
    <w:name w:val="Legend"/>
    <w:basedOn w:val="Normln"/>
    <w:rsid w:val="006501BC"/>
    <w:pPr>
      <w:autoSpaceDE/>
      <w:autoSpaceDN/>
      <w:spacing w:before="220" w:after="440" w:line="240" w:lineRule="exact"/>
      <w:ind w:firstLine="0"/>
    </w:pPr>
    <w:rPr>
      <w:i/>
      <w:sz w:val="20"/>
      <w:szCs w:val="20"/>
      <w:lang w:val="en-GB" w:eastAsia="fr-FR"/>
    </w:rPr>
  </w:style>
  <w:style w:type="paragraph" w:customStyle="1" w:styleId="Zkladntext22">
    <w:name w:val="Základní text 22"/>
    <w:basedOn w:val="Normln"/>
    <w:rsid w:val="00E84E8F"/>
    <w:pPr>
      <w:overflowPunct w:val="0"/>
      <w:adjustRightInd w:val="0"/>
      <w:ind w:left="567" w:hanging="284"/>
      <w:textAlignment w:val="baseline"/>
    </w:pPr>
    <w:rPr>
      <w:szCs w:val="20"/>
    </w:rPr>
  </w:style>
  <w:style w:type="paragraph" w:customStyle="1" w:styleId="Zkladntextodsazen21">
    <w:name w:val="Základní text odsazený 21"/>
    <w:basedOn w:val="Normln"/>
    <w:rsid w:val="00E84E8F"/>
    <w:pPr>
      <w:overflowPunct w:val="0"/>
      <w:adjustRightInd w:val="0"/>
      <w:ind w:left="426" w:hanging="142"/>
      <w:textAlignment w:val="baseline"/>
    </w:pPr>
    <w:rPr>
      <w:szCs w:val="20"/>
    </w:rPr>
  </w:style>
  <w:style w:type="paragraph" w:customStyle="1" w:styleId="Zkladntextodsazen22">
    <w:name w:val="Základní text odsazený 22"/>
    <w:basedOn w:val="Normln"/>
    <w:rsid w:val="00DF76C1"/>
    <w:pPr>
      <w:overflowPunct w:val="0"/>
      <w:adjustRightInd w:val="0"/>
      <w:ind w:left="426" w:hanging="142"/>
      <w:textAlignment w:val="baseline"/>
    </w:pPr>
    <w:rPr>
      <w:szCs w:val="20"/>
    </w:rPr>
  </w:style>
  <w:style w:type="paragraph" w:customStyle="1" w:styleId="Zkladntext23">
    <w:name w:val="Základní text 23"/>
    <w:basedOn w:val="Normln"/>
    <w:rsid w:val="00BC7C15"/>
    <w:pPr>
      <w:overflowPunct w:val="0"/>
      <w:adjustRightInd w:val="0"/>
      <w:ind w:left="567" w:hanging="284"/>
      <w:textAlignment w:val="baseline"/>
    </w:pPr>
    <w:rPr>
      <w:szCs w:val="20"/>
    </w:rPr>
  </w:style>
  <w:style w:type="paragraph" w:styleId="Bezmezer">
    <w:name w:val="No Spacing"/>
    <w:uiPriority w:val="1"/>
    <w:qFormat/>
    <w:rsid w:val="007C56DB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Zkladntext3">
    <w:name w:val="Body Text 3"/>
    <w:basedOn w:val="Normln"/>
    <w:link w:val="Zkladntext3Char"/>
    <w:rsid w:val="00865A64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865A64"/>
    <w:rPr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25F3F"/>
    <w:pPr>
      <w:ind w:left="720"/>
      <w:contextualSpacing/>
    </w:pPr>
  </w:style>
  <w:style w:type="character" w:customStyle="1" w:styleId="ZhlavChar">
    <w:name w:val="Záhlaví Char"/>
    <w:link w:val="Zhlav"/>
    <w:uiPriority w:val="99"/>
    <w:rsid w:val="00D50774"/>
    <w:rPr>
      <w:rFonts w:ascii="Arial Narrow" w:hAnsi="Arial Narrow"/>
      <w:i/>
      <w:iCs/>
      <w:noProof/>
      <w:sz w:val="22"/>
      <w:szCs w:val="22"/>
      <w:lang w:val="en-US"/>
    </w:rPr>
  </w:style>
  <w:style w:type="character" w:customStyle="1" w:styleId="ZpatChar">
    <w:name w:val="Zápatí Char"/>
    <w:link w:val="Zpat"/>
    <w:uiPriority w:val="99"/>
    <w:rsid w:val="00D50774"/>
    <w:rPr>
      <w:rFonts w:ascii="Arial Narrow" w:hAnsi="Arial Narrow"/>
      <w:sz w:val="22"/>
      <w:szCs w:val="24"/>
    </w:rPr>
  </w:style>
  <w:style w:type="character" w:customStyle="1" w:styleId="apple-converted-space">
    <w:name w:val="apple-converted-space"/>
    <w:basedOn w:val="Standardnpsmoodstavce"/>
    <w:rsid w:val="003E5AE1"/>
  </w:style>
  <w:style w:type="paragraph" w:customStyle="1" w:styleId="Info-normln">
    <w:name w:val="Info-normální"/>
    <w:qFormat/>
    <w:rsid w:val="00C75D60"/>
    <w:pPr>
      <w:framePr w:hSpace="141" w:wrap="around" w:vAnchor="text" w:hAnchor="margin" w:xAlign="center" w:y="-11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yl11bVlevo1cmPrvndek075cm">
    <w:name w:val="Styl 11 b. Vlevo:  1 cm První řádek:  075 cm"/>
    <w:basedOn w:val="Normln"/>
    <w:rsid w:val="00CC4181"/>
    <w:pPr>
      <w:autoSpaceDE/>
      <w:autoSpaceDN/>
      <w:ind w:left="567" w:firstLine="426"/>
    </w:pPr>
    <w:rPr>
      <w:szCs w:val="20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E302E"/>
    <w:rPr>
      <w:color w:val="808080"/>
      <w:shd w:val="clear" w:color="auto" w:fill="E6E6E6"/>
    </w:rPr>
  </w:style>
  <w:style w:type="paragraph" w:customStyle="1" w:styleId="Zkladntext24">
    <w:name w:val="Základní text 24"/>
    <w:basedOn w:val="Normln"/>
    <w:rsid w:val="00F34DB4"/>
    <w:pPr>
      <w:autoSpaceDE/>
      <w:autoSpaceDN/>
      <w:ind w:left="567" w:hanging="284"/>
    </w:pPr>
    <w:rPr>
      <w:rFonts w:ascii="Times New Roman" w:hAnsi="Times New Roman"/>
      <w:sz w:val="24"/>
      <w:szCs w:val="20"/>
    </w:rPr>
  </w:style>
  <w:style w:type="table" w:customStyle="1" w:styleId="Svtlmkatabulky1">
    <w:name w:val="Světlá mřížka tabulky1"/>
    <w:basedOn w:val="Normlntabulka"/>
    <w:uiPriority w:val="40"/>
    <w:rsid w:val="000F350B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Svtltabulkasmkou1zvraznn51">
    <w:name w:val="Světlá tabulka s mřížkou 1 – zvýraznění 51"/>
    <w:basedOn w:val="Normlntabulka"/>
    <w:uiPriority w:val="46"/>
    <w:rsid w:val="000F350B"/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Zkladntext25">
    <w:name w:val="Základní text 25"/>
    <w:basedOn w:val="Normln"/>
    <w:rsid w:val="003803F2"/>
    <w:pPr>
      <w:autoSpaceDE/>
      <w:autoSpaceDN/>
      <w:ind w:left="567" w:hanging="284"/>
    </w:pPr>
    <w:rPr>
      <w:rFonts w:ascii="Times New Roman" w:hAnsi="Times New Roman"/>
      <w:sz w:val="24"/>
      <w:szCs w:val="20"/>
    </w:rPr>
  </w:style>
  <w:style w:type="paragraph" w:customStyle="1" w:styleId="Zkladntext26">
    <w:name w:val="Základní text 26"/>
    <w:basedOn w:val="Normln"/>
    <w:rsid w:val="0023142E"/>
    <w:pPr>
      <w:overflowPunct w:val="0"/>
      <w:adjustRightInd w:val="0"/>
      <w:ind w:left="567" w:hanging="284"/>
      <w:textAlignment w:val="baseline"/>
    </w:pPr>
    <w:rPr>
      <w:rFonts w:ascii="Times New Roman" w:hAnsi="Times New Roman"/>
      <w:sz w:val="24"/>
      <w:szCs w:val="20"/>
    </w:rPr>
  </w:style>
  <w:style w:type="paragraph" w:customStyle="1" w:styleId="Zkladntextodsazen23">
    <w:name w:val="Základní text odsazený 23"/>
    <w:basedOn w:val="Normln"/>
    <w:rsid w:val="0023142E"/>
    <w:pPr>
      <w:overflowPunct w:val="0"/>
      <w:adjustRightInd w:val="0"/>
      <w:ind w:left="426" w:hanging="142"/>
      <w:textAlignment w:val="baseline"/>
    </w:pPr>
    <w:rPr>
      <w:rFonts w:ascii="Times New Roman" w:hAnsi="Times New Roman"/>
      <w:sz w:val="24"/>
      <w:szCs w:val="20"/>
    </w:rPr>
  </w:style>
  <w:style w:type="paragraph" w:customStyle="1" w:styleId="Zkladntextodsazen31">
    <w:name w:val="Základní text odsazený 31"/>
    <w:basedOn w:val="Normln"/>
    <w:rsid w:val="0023142E"/>
    <w:pPr>
      <w:tabs>
        <w:tab w:val="left" w:pos="709"/>
      </w:tabs>
      <w:overflowPunct w:val="0"/>
      <w:adjustRightInd w:val="0"/>
      <w:ind w:left="284" w:hanging="1"/>
      <w:textAlignment w:val="baseline"/>
    </w:pPr>
    <w:rPr>
      <w:rFonts w:ascii="Times New Roman" w:hAnsi="Times New Roman"/>
      <w:sz w:val="24"/>
      <w:szCs w:val="20"/>
    </w:rPr>
  </w:style>
  <w:style w:type="paragraph" w:customStyle="1" w:styleId="BodyText24">
    <w:name w:val="Body Text 24"/>
    <w:basedOn w:val="Normln"/>
    <w:rsid w:val="0023142E"/>
    <w:pPr>
      <w:overflowPunct w:val="0"/>
      <w:adjustRightInd w:val="0"/>
      <w:ind w:firstLine="709"/>
      <w:textAlignment w:val="baseline"/>
    </w:pPr>
    <w:rPr>
      <w:rFonts w:ascii="Times New Roman" w:hAnsi="Times New Roman"/>
      <w:sz w:val="24"/>
      <w:szCs w:val="20"/>
    </w:rPr>
  </w:style>
  <w:style w:type="paragraph" w:customStyle="1" w:styleId="BodyTextIndent23">
    <w:name w:val="Body Text Indent 23"/>
    <w:basedOn w:val="Normln"/>
    <w:rsid w:val="0023142E"/>
    <w:pPr>
      <w:overflowPunct w:val="0"/>
      <w:adjustRightInd w:val="0"/>
      <w:ind w:left="426"/>
      <w:textAlignment w:val="baseline"/>
    </w:pPr>
    <w:rPr>
      <w:rFonts w:ascii="Times New Roman" w:hAnsi="Times New Roman"/>
      <w:noProof/>
      <w:sz w:val="24"/>
      <w:szCs w:val="20"/>
    </w:rPr>
  </w:style>
  <w:style w:type="paragraph" w:customStyle="1" w:styleId="BodyTextIndent32">
    <w:name w:val="Body Text Indent 32"/>
    <w:basedOn w:val="Normln"/>
    <w:rsid w:val="0023142E"/>
    <w:pPr>
      <w:overflowPunct w:val="0"/>
      <w:adjustRightInd w:val="0"/>
      <w:ind w:left="426" w:firstLine="1418"/>
      <w:textAlignment w:val="baseline"/>
    </w:pPr>
    <w:rPr>
      <w:rFonts w:ascii="Times New Roman" w:hAnsi="Times New Roman"/>
      <w:sz w:val="24"/>
      <w:szCs w:val="20"/>
    </w:rPr>
  </w:style>
  <w:style w:type="paragraph" w:customStyle="1" w:styleId="a">
    <w:basedOn w:val="Normln"/>
    <w:next w:val="Podnadpis"/>
    <w:qFormat/>
    <w:rsid w:val="0023142E"/>
    <w:pPr>
      <w:overflowPunct w:val="0"/>
      <w:adjustRightInd w:val="0"/>
      <w:textAlignment w:val="baseline"/>
    </w:pPr>
    <w:rPr>
      <w:rFonts w:ascii="Times New Roman" w:hAnsi="Times New Roman"/>
      <w:b/>
      <w:sz w:val="28"/>
      <w:szCs w:val="20"/>
      <w:u w:val="single"/>
    </w:rPr>
  </w:style>
  <w:style w:type="paragraph" w:customStyle="1" w:styleId="BodyText23">
    <w:name w:val="Body Text 23"/>
    <w:basedOn w:val="Normln"/>
    <w:rsid w:val="0023142E"/>
    <w:pPr>
      <w:overflowPunct w:val="0"/>
      <w:adjustRightInd w:val="0"/>
      <w:ind w:firstLine="0"/>
      <w:textAlignment w:val="baseline"/>
    </w:pPr>
    <w:rPr>
      <w:rFonts w:ascii="Times New Roman" w:hAnsi="Times New Roman"/>
      <w:sz w:val="24"/>
      <w:szCs w:val="20"/>
    </w:rPr>
  </w:style>
  <w:style w:type="paragraph" w:styleId="Seznamsodrkami2">
    <w:name w:val="List Bullet 2"/>
    <w:basedOn w:val="Normln"/>
    <w:rsid w:val="0023142E"/>
    <w:pPr>
      <w:tabs>
        <w:tab w:val="left" w:pos="360"/>
      </w:tabs>
      <w:overflowPunct w:val="0"/>
      <w:adjustRightInd w:val="0"/>
      <w:spacing w:before="120"/>
      <w:ind w:left="1474" w:hanging="340"/>
      <w:jc w:val="left"/>
      <w:textAlignment w:val="baseline"/>
    </w:pPr>
    <w:rPr>
      <w:rFonts w:ascii="Arial" w:hAnsi="Arial"/>
      <w:sz w:val="20"/>
      <w:szCs w:val="20"/>
    </w:rPr>
  </w:style>
  <w:style w:type="paragraph" w:customStyle="1" w:styleId="BodyText22">
    <w:name w:val="Body Text 22"/>
    <w:basedOn w:val="Normln"/>
    <w:rsid w:val="0023142E"/>
    <w:pPr>
      <w:overflowPunct w:val="0"/>
      <w:adjustRightInd w:val="0"/>
      <w:ind w:left="540" w:firstLine="0"/>
      <w:textAlignment w:val="baseline"/>
    </w:pPr>
    <w:rPr>
      <w:rFonts w:ascii="Times New Roman" w:hAnsi="Times New Roman"/>
      <w:sz w:val="24"/>
      <w:szCs w:val="20"/>
    </w:rPr>
  </w:style>
  <w:style w:type="paragraph" w:customStyle="1" w:styleId="BodyTextIndent22">
    <w:name w:val="Body Text Indent 22"/>
    <w:basedOn w:val="Normln"/>
    <w:rsid w:val="0023142E"/>
    <w:pPr>
      <w:overflowPunct w:val="0"/>
      <w:adjustRightInd w:val="0"/>
      <w:ind w:left="540" w:hanging="540"/>
      <w:jc w:val="left"/>
      <w:textAlignment w:val="baseline"/>
    </w:pPr>
    <w:rPr>
      <w:rFonts w:ascii="Times New Roman" w:hAnsi="Times New Roman"/>
      <w:sz w:val="24"/>
      <w:szCs w:val="20"/>
    </w:rPr>
  </w:style>
  <w:style w:type="paragraph" w:customStyle="1" w:styleId="BodyTextIndent31">
    <w:name w:val="Body Text Indent 31"/>
    <w:basedOn w:val="Normln"/>
    <w:rsid w:val="0023142E"/>
    <w:pPr>
      <w:overflowPunct w:val="0"/>
      <w:adjustRightInd w:val="0"/>
      <w:ind w:left="540" w:firstLine="0"/>
      <w:jc w:val="left"/>
      <w:textAlignment w:val="baseline"/>
    </w:pPr>
    <w:rPr>
      <w:rFonts w:ascii="Times New Roman" w:hAnsi="Times New Roman"/>
      <w:sz w:val="24"/>
      <w:szCs w:val="20"/>
    </w:rPr>
  </w:style>
  <w:style w:type="paragraph" w:customStyle="1" w:styleId="BodyTextIndent21">
    <w:name w:val="Body Text Indent 21"/>
    <w:basedOn w:val="Normln"/>
    <w:rsid w:val="0023142E"/>
    <w:pPr>
      <w:overflowPunct w:val="0"/>
      <w:adjustRightInd w:val="0"/>
      <w:ind w:left="426"/>
      <w:textAlignment w:val="baseline"/>
    </w:pPr>
    <w:rPr>
      <w:rFonts w:ascii="Times New Roman" w:hAnsi="Times New Roman"/>
      <w:noProof/>
      <w:sz w:val="24"/>
      <w:szCs w:val="20"/>
    </w:rPr>
  </w:style>
  <w:style w:type="paragraph" w:customStyle="1" w:styleId="BodyText21">
    <w:name w:val="Body Text 21"/>
    <w:basedOn w:val="Normln"/>
    <w:rsid w:val="0023142E"/>
    <w:pPr>
      <w:overflowPunct w:val="0"/>
      <w:adjustRightInd w:val="0"/>
      <w:ind w:firstLine="426"/>
      <w:textAlignment w:val="baseline"/>
    </w:pPr>
    <w:rPr>
      <w:rFonts w:ascii="Times New Roman" w:hAnsi="Times New Roman"/>
      <w:color w:val="000000"/>
      <w:sz w:val="24"/>
      <w:szCs w:val="20"/>
    </w:rPr>
  </w:style>
  <w:style w:type="paragraph" w:customStyle="1" w:styleId="StylNadpis116bVlevo075cm">
    <w:name w:val="Styl Nadpis 1 + 16 b. Vlevo:  075 cm"/>
    <w:basedOn w:val="Nadpis1"/>
    <w:rsid w:val="0023142E"/>
    <w:pPr>
      <w:tabs>
        <w:tab w:val="num" w:pos="720"/>
      </w:tabs>
      <w:autoSpaceDE/>
      <w:autoSpaceDN/>
      <w:ind w:left="426"/>
    </w:pPr>
    <w:rPr>
      <w:rFonts w:ascii="Arial" w:hAnsi="Arial"/>
      <w:szCs w:val="20"/>
    </w:rPr>
  </w:style>
  <w:style w:type="paragraph" w:customStyle="1" w:styleId="StylNadpis2ArialNarrow14bnenKurzva">
    <w:name w:val="Styl Nadpis 2 + Arial Narrow 14 b. není Kurzíva"/>
    <w:basedOn w:val="Nadpis2"/>
    <w:rsid w:val="0023142E"/>
    <w:pPr>
      <w:numPr>
        <w:ilvl w:val="0"/>
        <w:numId w:val="0"/>
      </w:numPr>
      <w:tabs>
        <w:tab w:val="clear" w:pos="851"/>
        <w:tab w:val="left" w:pos="720"/>
      </w:tabs>
      <w:overflowPunct w:val="0"/>
      <w:adjustRightInd w:val="0"/>
      <w:spacing w:before="0" w:after="0"/>
      <w:ind w:left="357" w:hanging="357"/>
      <w:textAlignment w:val="baseline"/>
    </w:pPr>
    <w:rPr>
      <w:rFonts w:ascii="Arial Narrow" w:hAnsi="Arial Narrow" w:cs="Times New Roman"/>
      <w:caps w:val="0"/>
      <w:sz w:val="28"/>
      <w:szCs w:val="20"/>
    </w:rPr>
  </w:style>
  <w:style w:type="paragraph" w:customStyle="1" w:styleId="StylNadpis2ArialNarrownenKurzva">
    <w:name w:val="Styl Nadpis 2 + Arial Narrow není Kurzíva"/>
    <w:basedOn w:val="Nadpis2"/>
    <w:rsid w:val="0023142E"/>
    <w:pPr>
      <w:numPr>
        <w:ilvl w:val="0"/>
        <w:numId w:val="0"/>
      </w:numPr>
      <w:tabs>
        <w:tab w:val="clear" w:pos="851"/>
        <w:tab w:val="left" w:pos="720"/>
      </w:tabs>
      <w:overflowPunct w:val="0"/>
      <w:adjustRightInd w:val="0"/>
      <w:spacing w:before="0" w:after="0"/>
      <w:ind w:left="357" w:hanging="357"/>
      <w:textAlignment w:val="baseline"/>
    </w:pPr>
    <w:rPr>
      <w:rFonts w:ascii="Arial Narrow" w:hAnsi="Arial Narrow" w:cs="Times New Roman"/>
      <w:caps w:val="0"/>
      <w:sz w:val="24"/>
      <w:szCs w:val="20"/>
    </w:rPr>
  </w:style>
  <w:style w:type="paragraph" w:customStyle="1" w:styleId="StylNadpis2ArialNarrownenKurzvaVlevo0cmPrvn">
    <w:name w:val="Styl Nadpis 2 + Arial Narrow není Kurzíva Vlevo:  0 cm První řá..."/>
    <w:basedOn w:val="Nadpis2"/>
    <w:rsid w:val="0023142E"/>
    <w:pPr>
      <w:numPr>
        <w:ilvl w:val="0"/>
        <w:numId w:val="0"/>
      </w:numPr>
      <w:tabs>
        <w:tab w:val="clear" w:pos="851"/>
        <w:tab w:val="left" w:pos="720"/>
      </w:tabs>
      <w:overflowPunct w:val="0"/>
      <w:adjustRightInd w:val="0"/>
      <w:spacing w:before="0" w:after="0"/>
      <w:textAlignment w:val="baseline"/>
    </w:pPr>
    <w:rPr>
      <w:rFonts w:ascii="Arial Narrow" w:hAnsi="Arial Narrow" w:cs="Times New Roman"/>
      <w:caps w:val="0"/>
      <w:sz w:val="24"/>
      <w:szCs w:val="20"/>
    </w:rPr>
  </w:style>
  <w:style w:type="paragraph" w:customStyle="1" w:styleId="Styl11bTunPodtrenVlevo175cmPedsazen075cm">
    <w:name w:val="Styl 11 b. Tučné Podtržení Vlevo:  175 cm Předsazení:  075 cm"/>
    <w:basedOn w:val="Normln"/>
    <w:rsid w:val="0023142E"/>
    <w:pPr>
      <w:autoSpaceDE/>
      <w:autoSpaceDN/>
      <w:ind w:left="1416" w:hanging="423"/>
    </w:pPr>
    <w:rPr>
      <w:b/>
      <w:bCs/>
      <w:szCs w:val="20"/>
      <w:u w:val="single"/>
    </w:rPr>
  </w:style>
  <w:style w:type="character" w:customStyle="1" w:styleId="TextbublinyChar">
    <w:name w:val="Text bubliny Char"/>
    <w:link w:val="Textbubliny"/>
    <w:rsid w:val="0023142E"/>
    <w:rPr>
      <w:rFonts w:ascii="Tahoma" w:hAnsi="Tahoma" w:cs="Tahoma"/>
      <w:sz w:val="16"/>
      <w:szCs w:val="16"/>
    </w:rPr>
  </w:style>
  <w:style w:type="character" w:customStyle="1" w:styleId="Zkladntext2Char">
    <w:name w:val="Základní text 2 Char"/>
    <w:link w:val="Zkladntext2"/>
    <w:rsid w:val="0023142E"/>
    <w:rPr>
      <w:rFonts w:ascii="Arial" w:hAnsi="Arial"/>
      <w:sz w:val="22"/>
      <w:szCs w:val="24"/>
    </w:rPr>
  </w:style>
  <w:style w:type="table" w:customStyle="1" w:styleId="TableNormal">
    <w:name w:val="Table Normal"/>
    <w:uiPriority w:val="2"/>
    <w:semiHidden/>
    <w:unhideWhenUsed/>
    <w:qFormat/>
    <w:rsid w:val="0023142E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23142E"/>
    <w:pPr>
      <w:widowControl w:val="0"/>
      <w:autoSpaceDE/>
      <w:autoSpaceDN/>
      <w:ind w:firstLine="0"/>
      <w:jc w:val="left"/>
    </w:pPr>
    <w:rPr>
      <w:rFonts w:ascii="Calibri" w:eastAsia="Calibri" w:hAnsi="Calibri"/>
      <w:szCs w:val="22"/>
      <w:lang w:val="en-US" w:eastAsia="en-US"/>
    </w:rPr>
  </w:style>
  <w:style w:type="paragraph" w:styleId="Podnadpis">
    <w:name w:val="Subtitle"/>
    <w:basedOn w:val="Normln"/>
    <w:next w:val="Normln"/>
    <w:link w:val="PodnadpisChar"/>
    <w:qFormat/>
    <w:rsid w:val="0023142E"/>
    <w:pPr>
      <w:numPr>
        <w:ilvl w:val="1"/>
      </w:numPr>
      <w:spacing w:after="160"/>
      <w:ind w:firstLine="34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PodnadpisChar">
    <w:name w:val="Podnadpis Char"/>
    <w:basedOn w:val="Standardnpsmoodstavce"/>
    <w:link w:val="Podnadpis"/>
    <w:rsid w:val="0023142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Nadpis2Char">
    <w:name w:val="Nadpis 2 Char"/>
    <w:basedOn w:val="Standardnpsmoodstavce"/>
    <w:link w:val="Nadpis2"/>
    <w:rsid w:val="004A7D37"/>
    <w:rPr>
      <w:rFonts w:ascii="Arial" w:hAnsi="Arial" w:cs="Arial"/>
      <w:b/>
      <w:bCs/>
      <w:caps/>
      <w:sz w:val="22"/>
      <w:szCs w:val="24"/>
    </w:rPr>
  </w:style>
  <w:style w:type="character" w:customStyle="1" w:styleId="Nadpis6Char">
    <w:name w:val="Nadpis 6 Char"/>
    <w:basedOn w:val="Standardnpsmoodstavce"/>
    <w:link w:val="Nadpis6"/>
    <w:rsid w:val="004A7D37"/>
    <w:rPr>
      <w:rFonts w:ascii="Arial Narrow" w:hAnsi="Arial Narrow"/>
      <w:i/>
      <w:iCs/>
      <w:sz w:val="22"/>
      <w:szCs w:val="22"/>
    </w:rPr>
  </w:style>
  <w:style w:type="character" w:customStyle="1" w:styleId="Nadpis7Char">
    <w:name w:val="Nadpis 7 Char"/>
    <w:basedOn w:val="Standardnpsmoodstavce"/>
    <w:link w:val="Nadpis7"/>
    <w:rsid w:val="004A7D37"/>
    <w:rPr>
      <w:rFonts w:ascii="Arial" w:hAnsi="Arial" w:cs="Arial"/>
    </w:rPr>
  </w:style>
  <w:style w:type="character" w:customStyle="1" w:styleId="NzevChar">
    <w:name w:val="Název Char"/>
    <w:basedOn w:val="Standardnpsmoodstavce"/>
    <w:link w:val="Nzev"/>
    <w:rsid w:val="004A7D37"/>
    <w:rPr>
      <w:rFonts w:ascii="Arial Narrow" w:hAnsi="Arial Narrow" w:cs="Arial"/>
      <w:b/>
      <w:bCs/>
      <w:caps/>
      <w:kern w:val="28"/>
      <w:sz w:val="44"/>
      <w:szCs w:val="44"/>
    </w:rPr>
  </w:style>
  <w:style w:type="character" w:customStyle="1" w:styleId="PodpisChar">
    <w:name w:val="Podpis Char"/>
    <w:basedOn w:val="Standardnpsmoodstavce"/>
    <w:link w:val="Podpis"/>
    <w:rsid w:val="004A7D37"/>
    <w:rPr>
      <w:rFonts w:ascii="Arial Narrow" w:hAnsi="Arial Narrow"/>
      <w:i/>
      <w:iCs/>
      <w:sz w:val="22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4A7D37"/>
    <w:rPr>
      <w:rFonts w:ascii="Arial Narrow" w:hAnsi="Arial Narrow"/>
      <w:color w:val="000000"/>
      <w:sz w:val="22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rsid w:val="004A7D37"/>
    <w:rPr>
      <w:rFonts w:ascii="Arial Narrow" w:hAnsi="Arial Narrow"/>
      <w:noProof/>
      <w:sz w:val="22"/>
      <w:szCs w:val="24"/>
      <w:lang w:val="en-US"/>
    </w:rPr>
  </w:style>
  <w:style w:type="character" w:customStyle="1" w:styleId="Zkladntextodsazen3Char">
    <w:name w:val="Základní text odsazený 3 Char"/>
    <w:basedOn w:val="Standardnpsmoodstavce"/>
    <w:link w:val="Zkladntextodsazen3"/>
    <w:rsid w:val="004A7D37"/>
    <w:rPr>
      <w:rFonts w:ascii="Arial Narrow" w:hAnsi="Arial Narrow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4A7D37"/>
    <w:rPr>
      <w:rFonts w:ascii="Arial" w:hAnsi="Arial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4A7D37"/>
    <w:rPr>
      <w:rFonts w:ascii="Tahoma" w:hAnsi="Tahoma" w:cs="Tahoma"/>
      <w:sz w:val="22"/>
      <w:szCs w:val="24"/>
      <w:shd w:val="clear" w:color="auto" w:fill="000080"/>
    </w:rPr>
  </w:style>
  <w:style w:type="character" w:customStyle="1" w:styleId="TextkomenteChar">
    <w:name w:val="Text komentáře Char"/>
    <w:basedOn w:val="Standardnpsmoodstavce"/>
    <w:link w:val="Textkomente"/>
    <w:semiHidden/>
    <w:rsid w:val="004A7D37"/>
    <w:rPr>
      <w:rFonts w:ascii="Arial" w:hAnsi="Arial"/>
    </w:rPr>
  </w:style>
  <w:style w:type="character" w:customStyle="1" w:styleId="PedmtkomenteChar">
    <w:name w:val="Předmět komentáře Char"/>
    <w:basedOn w:val="TextkomenteChar"/>
    <w:link w:val="Pedmtkomente"/>
    <w:semiHidden/>
    <w:rsid w:val="004A7D37"/>
    <w:rPr>
      <w:rFonts w:ascii="Arial" w:hAnsi="Arial"/>
      <w:b/>
      <w:bCs/>
    </w:rPr>
  </w:style>
  <w:style w:type="character" w:customStyle="1" w:styleId="AdresaHTMLChar">
    <w:name w:val="Adresa HTML Char"/>
    <w:basedOn w:val="Standardnpsmoodstavce"/>
    <w:link w:val="AdresaHTML"/>
    <w:rsid w:val="004A7D37"/>
    <w:rPr>
      <w:rFonts w:ascii="Arial" w:hAnsi="Arial"/>
      <w:i/>
      <w:iCs/>
      <w:sz w:val="22"/>
      <w:szCs w:val="24"/>
      <w:lang w:eastAsia="ar-SA"/>
    </w:rPr>
  </w:style>
  <w:style w:type="paragraph" w:customStyle="1" w:styleId="Textpsmene">
    <w:name w:val="Text písmene"/>
    <w:basedOn w:val="Normln"/>
    <w:rsid w:val="00C74F20"/>
    <w:pPr>
      <w:widowControl w:val="0"/>
      <w:suppressAutoHyphens/>
      <w:autoSpaceDE/>
      <w:autoSpaceDN/>
      <w:ind w:firstLine="0"/>
    </w:pPr>
    <w:rPr>
      <w:rFonts w:ascii="Times New Roman" w:eastAsia="Lucida Sans Unicode" w:hAnsi="Times New Roman"/>
      <w:kern w:val="2"/>
      <w:sz w:val="24"/>
    </w:rPr>
  </w:style>
  <w:style w:type="paragraph" w:customStyle="1" w:styleId="Default">
    <w:name w:val="Default"/>
    <w:rsid w:val="001A4F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customStyle="1" w:styleId="Prosttabulka41">
    <w:name w:val="Prostá tabulka 41"/>
    <w:basedOn w:val="Normlntabulka"/>
    <w:uiPriority w:val="44"/>
    <w:rsid w:val="000F1F27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rosttabulka21">
    <w:name w:val="Prostá tabulka 21"/>
    <w:basedOn w:val="Normlntabulka"/>
    <w:uiPriority w:val="42"/>
    <w:rsid w:val="000F1F27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Tabulkasmkou4zvraznn11">
    <w:name w:val="Tabulka s mřížkou 4 – zvýraznění 11"/>
    <w:basedOn w:val="Normlntabulka"/>
    <w:uiPriority w:val="49"/>
    <w:rsid w:val="002E6F99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Svtltabulkasmkou1zvraznn11">
    <w:name w:val="Světlá tabulka s mřížkou 1 – zvýraznění 11"/>
    <w:basedOn w:val="Normlntabulka"/>
    <w:uiPriority w:val="46"/>
    <w:rsid w:val="00A61574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21">
    <w:name w:val="Světlá tabulka s mřížkou 1 – zvýraznění 21"/>
    <w:basedOn w:val="Normlntabulka"/>
    <w:uiPriority w:val="46"/>
    <w:rsid w:val="00A61574"/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rosttabulka1">
    <w:name w:val="Plain Table 1"/>
    <w:basedOn w:val="Normlntabulka"/>
    <w:uiPriority w:val="41"/>
    <w:rsid w:val="00CC663B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Nevyeenzmnka">
    <w:name w:val="Unresolved Mention"/>
    <w:basedOn w:val="Standardnpsmoodstavce"/>
    <w:uiPriority w:val="99"/>
    <w:semiHidden/>
    <w:unhideWhenUsed/>
    <w:rsid w:val="007903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5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9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4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2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2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3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3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2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6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1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1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1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8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1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0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9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7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2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3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ndrea.sediva@prodin.cz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marek.kozminsky@prodin.cz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F60156-3612-4057-8278-2DCACF685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2261</TotalTime>
  <Pages>30</Pages>
  <Words>8125</Words>
  <Characters>49217</Characters>
  <Application>Microsoft Office Word</Application>
  <DocSecurity>0</DocSecurity>
  <Lines>410</Lines>
  <Paragraphs>114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GMR a.s.</Company>
  <LinksUpToDate>false</LinksUpToDate>
  <CharactersWithSpaces>57228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Kozminský Marek</dc:creator>
  <cp:lastModifiedBy>Kozminský Marek</cp:lastModifiedBy>
  <cp:revision>81</cp:revision>
  <cp:lastPrinted>2023-06-09T12:33:00Z</cp:lastPrinted>
  <dcterms:created xsi:type="dcterms:W3CDTF">2022-05-02T11:07:00Z</dcterms:created>
  <dcterms:modified xsi:type="dcterms:W3CDTF">2023-07-26T08:34:00Z</dcterms:modified>
</cp:coreProperties>
</file>